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personām, kuras uzsāk darbu, – ne vēlāk kā vienu stundu, pirms persona uzsāk darbu, bet ne ātrāk kā mēnesi pirms persona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35.13. pasākumā doto uzdevumu mazināt birokrātiju un valsts pārvaldi padarīt elastīgāku, Ekonomikas ministrija sadarbībā ar uzņēmēju asociācijām ir identificējusi administratīvo vai fiskālo slogu mazinošas aktivitātes uzņēmējdarbības vides jomā. Kā viena no prioritizētajām administratīvo šķēršļu jomām ir tikusi noteikta darbinieka reģistrēšana Elektroniskās deklarēšanas sistēmā, uzsākot darba attiecības (gadījumos, kad darbinieks neierodas darbā, tātad faktiski darba attiecības netiek uzsāktas).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asociācijām tika uzsvērts, ka uzņēmējiem mazinātos administratīvais slogs, nosakot kārtību, kas paredzētu darba devējam iespēju sniegt informāciju VID par jaunu darba ņēmēju tikai tad, kad darba tiesiskās attiecības ir faktiski sākušās, proti, uzreiz pēc tam, kad darba ņēmējs ieradies darba vietā darba līgumā noteiktajā pirmajā dienā. Pašlaik gadījumos, kad darba ņēmējs neatnāk uz darbu un darba attiecības netiek uzsāktas, darba devējam ir jāsniedz divi ziņojumi, gan ziņojums iepriekš par darba uzsākšanu, gan arī uzreiz ziņojums par darbinieka neierašanos darbā (26. ziņu kods - Darba ņēmēja statusa zaudēšana, ja persona nav uzsākusi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ierosinām izskatīt iespēju precizēt veidlapas “Ziņas par darba ņēmējiem” iesniegšanas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personām, kuras uzsāk darbu, – ne vēlāk kā tajā pašā dienā, kad persona ir uzsākusi darbu, bet ne ātrāk kā mēnesi pirms persona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01.02.2024.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01.02.2024.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