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25-TA-1860: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885 "Kārtība, kādā valsts finansē profesionālās ievirzes sporta izglītības programmas"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Riteņbraukšanas 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Noteikumu projekts "Grozījumi Ministru kabineta 2021. gada 21. decembra noteikumos Nr. 885 "Kārtība, kādā valsts finansē profesionālās ievirzes sporta izglītības programmas""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Izziņa iebildumiem/ priekšlikumiem par “Grozījumi Ministru kabineta 2021. gada 21. decembra noteikumos Nr. 885 "Kārtība, kādā valsts finansē profesionālās ievirzes sporta izglītības programmas"”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Iebildums par 4. punkta pielikumu 2.33. Riteņbraukšana 9. - 12. punktu: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9.         SMP-1;            3 – 5;   15–17; Dalība desmit valsts sacensībās, kur izcīnīta vieta pirmajos 50 % no kopējā startējošo dalībnieku skaita vai izglītojamais ir Latvijas valsts jaunatnes/junioru izlases kandidāts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10.       SMP-2;            3 – 5;   16–18; Dalība desmit valsts sacensībās, kur izcīnīta vieta pirmajos 50 % no kopējā startējošo dalībnieku skaita, vai izglītojamais ir Latvijas valsts jaunatnes vai junioru izlases kandidāts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11.       SMP-3;            3 – 5;   17–19; Dalība 12 valsts vai starptautiskajās sacensībās, kur izcīnīta vieta pirmajos 50 % no kopējā startējošo dalībnieku skaita, vai izglītojamais ir Latvijas valsts jaunatnes vai junioru izlases kandidāts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12.       ASM;  2–4;     18–20; Dalība 12 valsts vai starptautiskajās sacensībās, kur izcīnīta vieta pirmajos 50 % no kopējā startējošo dalībnieku skaita, vai izglītojamais ir Latvijas valsts jaunatnes vai junioru izlases kandidāts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9.         SMP-1;            3 – 5;   15–17; Dalība </w:t>
            </w:r>
            <w:r w:rsidR="00000000" w:rsidRPr="00000000" w:rsidDel="00000000">
              <w:rPr>
                <w:b w:val="1"/>
                <w:rtl w:val="0"/>
              </w:rPr>
              <w:t xml:space="preserve">astoņās </w:t>
            </w:r>
            <w:r w:rsidR="00000000" w:rsidRPr="00000000" w:rsidDel="00000000">
              <w:rPr>
                <w:rtl w:val="0"/>
              </w:rPr>
              <w:t xml:space="preserve">valsts sacensībās, kur  izglītojamais ir Latvijas valsts jaunatnes/junioru izlases kandidāts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10.       SMP-2;            3 – 5;   16–18; Dalība</w:t>
            </w:r>
            <w:r w:rsidR="00000000" w:rsidRPr="00000000" w:rsidDel="00000000">
              <w:rPr>
                <w:b w:val="1"/>
                <w:rtl w:val="0"/>
              </w:rPr>
              <w:t xml:space="preserve"> desmit </w:t>
            </w:r>
            <w:r w:rsidR="00000000" w:rsidRPr="00000000" w:rsidDel="00000000">
              <w:rPr>
                <w:rtl w:val="0"/>
              </w:rPr>
              <w:t xml:space="preserve">alsts sacensībās, kur  izglītojamais ir Latvijas valsts jaunatnes vai junioru izlases kandidāts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11.       SMP-3;            3 – 5;   17–19; Dalība </w:t>
            </w:r>
            <w:r w:rsidR="00000000" w:rsidRPr="00000000" w:rsidDel="00000000">
              <w:rPr>
                <w:b w:val="1"/>
                <w:rtl w:val="0"/>
              </w:rPr>
              <w:t xml:space="preserve">desmit</w:t>
            </w:r>
            <w:r w:rsidR="00000000" w:rsidRPr="00000000" w:rsidDel="00000000">
              <w:rPr>
                <w:rtl w:val="0"/>
              </w:rPr>
              <w:t xml:space="preserve"> valsts vai starptautiskajās sacensībās, kur  izglītojamais ir Latvijas valsts jaunatnes vai junioru izlases kandidāts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12.       ASM;  2–4;     18–20; Dalība </w:t>
            </w:r>
            <w:r w:rsidR="00000000" w:rsidRPr="00000000" w:rsidDel="00000000">
              <w:rPr>
                <w:b w:val="1"/>
                <w:rtl w:val="0"/>
              </w:rPr>
              <w:t xml:space="preserve">12</w:t>
            </w:r>
            <w:r w:rsidR="00000000" w:rsidRPr="00000000" w:rsidDel="00000000">
              <w:rPr>
                <w:rtl w:val="0"/>
              </w:rPr>
              <w:t xml:space="preserve"> valsts vai starptautiskajās sacensībās, kur  izglītojamais ir Latvijas valsts jaunatnes vai junioru izlases kandidāts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Toms Markss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25-TA-1860</w:t>
    </w:r>
    <w:r>
      <w:br/>
    </w:r>
    <w:r w:rsidR="00000000" w:rsidRPr="00000000" w:rsidDel="00000000">
      <w:rPr>
        <w:rtl w:val="0"/>
      </w:rPr>
      <w:t xml:space="preserve">Izdrukāts 19.11.2025. 13.54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25-TA-1860</w:t>
    </w:r>
    <w:r>
      <w:br/>
    </w:r>
    <w:r w:rsidR="00000000" w:rsidRPr="00000000" w:rsidDel="00000000">
      <w:rPr>
        <w:rtl w:val="0"/>
      </w:rPr>
      <w:t xml:space="preserve">Izdrukāts 19.11.2025. 13.54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