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rehabilitācijas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rehabilitācijas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rehabilitācijas informācijas sistēma ir reģistrēta Valsts informācijas resursu, sistēmu un sadarbspējas informācijas sistēmā (VIRSIS) tikai kā informācija sistēma. Atbilstoši MK noteikumiem Nr.89 "Valsts informācijas resursu, sistēmu un sadarbspējas informācijas sistēmas noteikumi" VIRSIS nepieciešams piereģistrēt ar Profesionālās rehabilitācijas informācijas sistēmā iekļauto informācijas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sistēmā iekļaujamos datus iegūst: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vienotu un cetralizētu datu apriti valsts pārvaldē, ir izveidota Datu izplatīšanas un pārvaldības platforma (DAGR). DAGR attīstība ir iekļauta arī Valdības rīcības plānā “Deklarācija par Evikas Siliņas vadītā Ministru kabineta iecerēto darbību īstenošanu” (pasākums Nr. 19.9). Šobrīd DAGR jau ir pieejami dati no Fizisko personu reģistra un Invaliditātes reģistra (https://www.vdaa.gov.lv/lv/datu-izplatisanas-un-parvaldibas-platforma-pieejamas-datu-kopas). Ņemot vērā iepriekš minēto, lūdzam izvērtēt iespēju noteikumu projektā noteikt, ka punktā minētie dati tiek iegūti izmantojot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rehabilitācijas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tiek plānota integrācija ar Vienreizes principa tehnisko sistēmu (The Once Only Technical System jeb OOTS) nākotnē?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 personas, tās likumiskā pārstāvja vai pilnvarotās personas, no citas normatīvajos aktos paredzētas personas vai iestādes – šo noteikumu 3.1., 3.2., 3.3.1., 3.3.2., 3.4., 3.5., 3.6., 3.9., 3.10.2., 3.11. un 3.12.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Vienreizes principam, datus būtu nepieciešams izgūt no citām iestādēm un tikai tad trūkstošos datus pieprasīt no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pirmām kārtām no iestādes, pašas personas, tās likumiskā pārstāvja vai pilnvarotās personas, no citas normatīvajos aktos paredzētas personas – šo noteikumu 3.1., 3.2., 3.3.1., 3.3.2., 3.4., 3.5., 3.6., 3.9., 3.10.2., 3.11. un 3.12.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20.05.2025.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20.05.2025.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Atzinumi_25-TA-64.docx</dc:title>
</cp:coreProperties>
</file>

<file path=docProps/custom.xml><?xml version="1.0" encoding="utf-8"?>
<Properties xmlns="http://schemas.openxmlformats.org/officeDocument/2006/custom-properties" xmlns:vt="http://schemas.openxmlformats.org/officeDocument/2006/docPropsVTypes"/>
</file>