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darbam ar diasporu 2024.-2026. 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22.12.2023.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22.12.2023.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