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Atlases kārtas ietvaros finansējumu nepiešķir darbiem ēkās, kur tiek sniegti ilgstošas sociālās aprūpes un sociālās rehabilitācijas pakalpojumi, un ēkās, kur tiek nodrošināti sociālie mājokļi.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(ex-ante) ir norādīts, ka “ēku energoefektivitātes uzlabošana prasa ievērojamus ilgtermiņa kapitālieguldījumus, kuru atmaksāšanās periods ir ilgs. Tāpēc pašvaldībām, kas iegulda ēkās, kas nodrošina pašvaldību autonomās funkcijas, nereti trūkst finanšu resursu, lai īstenotu nepieciešamos energoefektivitātes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pašvaldībām īpašumā esošu ēku energoefektivitātes paaugstināšana ir ļoti nozīmīga, tādējādi rosinām paplašināt atbalsta iespējas, lai atbalstam varētu kvalificēties pašvaldības īpašumā esoša daudzdzīvokļu dzīvojamā ēka, kas neatbilda 4.3.1.3. pasākuma "Sociālo mājokļu atjaunošana vai jaunu sociālo mājokļu būvniecība" atbalsta nosacījumiem (neizīrētu ēku atjaunošana vai pārbūve, nepabeigtu un ekspluatācijā nenodotu jaunbūvju pabeigšana, jaunu dzīvojamo māju būvniecība) un kurā tiek sniegti pašvaldības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Fabrikas iela 2A, Ventspilī ir piecu stāvu ēka, kur pirmajā stāvā tiek nodrošināti sociālie pakalpojumu (nakts patversme, atskurbtuve), pārējos četros stāvos – pašvaldības dzīvojamais fonds, kas tiek izīrēts atbilstoši likumam “Par palīdzību dzīvokļa jautājuma risināšanā” pašvaldības  palīdzības reģistrā iekļautajām personām, kas nodrošināmas ar dzīvojamo telpu. Ēka nodrošina šādas Pašvaldību likuma 4. pantā noteiktās autonomās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Autonomās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Pašvaldībai ir šādas autonomās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nodrošināt iedzīvotājiem atbalstu sociālo problēmu risināšanā, kā arī iespēju saņemt sociālo palīdzību un sociālos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sniegt iedzīvotājiem palīdzību mājokļa jautājumu risināšanā, kā arī veicināt dzīvojamā fonda veidošanu, uzturēšanu un modernizēšanu;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nodrošināt atskurbināšanas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27.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Atlases kārtas ietvaros finansējumu nepiešķir darbiem ēkās, kur tiek sniegti ilgstošas sociālās aprūpes un sociālās rehabilitācijas pakalpojumi, un ēkās, kur tiek nodrošināti sociālie mājokļi, izņemot pašvaldības īpašumā esošu daudzdzīvokļu dzīvojamo ēku energoefektivitātes paaugstināšanas darbiem, kas nevarēja kvalificēties 4.3.1.3. pasākuma "Sociālo mājokļu atjaunošana vai jaunu sociālo mājokļu būvniecība" atbalsta nosacījumiem un kas nodrošina pašvaldības autonomo funkciju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Atlases kārtas ietvaros finansējumu nepiešķir darbiem ēkās, kur tiek sniegti ilgstošas sociālās aprūpes un sociālās rehabilitācijas pakalpojumi, un ēkās, kur tiek nodrošināti sociālie mājokļi, izņemot pašvaldības īpašumā esošu daudzdzīvokļu dzīvojamo ēku energoefektivitātes paaugstināšanas darbiem, kas nevarēja kvalificēties 4.3.1.3. pasākuma "Sociālo mājokļu atjaunošana vai jaunu sociālo mājokļu būvniecība" atbalsta nosacījumiem un kas nodrošina pašvaldības autonomo funkciju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Ogorodovs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12.03.2026.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12.03.2026.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Atzinumi_25-TA-908.docx</dc:title>
</cp:coreProperties>
</file>

<file path=docProps/custom.xml><?xml version="1.0" encoding="utf-8"?>
<Properties xmlns="http://schemas.openxmlformats.org/officeDocument/2006/custom-properties" xmlns:vt="http://schemas.openxmlformats.org/officeDocument/2006/docPropsVTypes"/>
</file>