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anotācijas 5. sadaļu, nodrošinot korektu un pilnīgu informāciju par likumprojekta atbilstību Eiropas Savienības tiesību aktiem un Eiropas Parlamenta un Padomes 2023. gada 18. oktobra Direktīvas  (ES) 2023/2413, ar ko attiecībā uz atjaunīgo energoresursu enerģijas izmantošanas veicināšanu groza Direktīvu (ES) 2018/2001, Regulu (ES) 2018/1999 un Direktīvu 98/70/EK un atceļ Padomes Direktīvu (ES) 2015/652 (turpmāk - Direktīva 2023/2413)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likumprojekta 7. pantu tiek pārņemta Direktīvas 2023/2413 5. panta pirmā punkta 4.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2023/2413 1. panta septītais punkts paredz aizstāt Eiropas Parlamenta un Padomes 2018. gada 11. decembra Direktīvas (ES) 2018/2001 par no atjaunojamajiem energoresursiem iegūtas enerģijas izmantošanas veicināšanu (pārstrādāta redakcija) 16. pantu ar vairākiem jauniem. Attiecīgi, ņemot vērā Direktīvas 2023/2413 1. panta septītais punkta apjomu, lūdzam izvērtēt, vai likumprojekts tiešām pārņem to pilnībā vai arī uz to attiecināma tikai kāda daļa. Proti, ņemot vērā anotācijas 1.3. apakšsadaļā sniegto informāciju, saprotams, ka tiek ieviests tikai Direktīvas 2018/2001 16.f pants. Attiecīgi, nolūkā nodrošināt precīzu informāciju, iesakām anotācijas 5.4. apakšsadaļas 1.tabulas ailē "1. panta 7. punkts" ietvert norādes arī uz korespondējošām Direktīvas 2018/2001 tiesību normām, piemēram, "1. panta 7. punkts (grozītās Direktīvas 2018/2001 16.f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anotācijas 5.4. apakšsadaļa nesniedz pilnīgu, detalizētu informāciju par to, kā tiek/ tiks nodrošināta direktīvas 2023/2413 prasību pilnīga pārņemšana nacionālajos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Direktīva 2023/2413 satur rīcības brīvības, piemēram, 1. panta septītais punkts (Direktīvas 2018/2001 16.f panta 2. teikums), bet anotācijas 5.4. apakšsadaļas 1. tabulā nav skaidrots, vai, kā un kāpēc tā izmantota/neizmantota;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anotācijas 1.3. apakšsadaļā norādīts uz risinājumu, kas izstrādāts, ievērojot Eiropas Parlamenta un Padomes 2019. gada 5. jūnija Regulas (ES) 2019/943 par elektroenerģijas iekšējo tirgu (turpmāk - Regula 2019/943) 13. panta septītajā punktā noteikto. Attiecīgi nepieciešams izvērtēt, vai līdz ar konkrētā risinājuma ieviešanu likumprojektā netiek ieviesta arī Regula 2019/943, nepieciešamības gadījumā to norādot anotācijas 5.4. apakšsadaļas 1.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aizpildot anotācijas 5.4. apakšsadaļas 1. tabulu "B" ailē norādāma konkrētā projekta vienība, kas pārņem vai ievieš "A" ailē minēto. Attiecīgi iesakām "31.</w:t>
            </w:r>
            <w:r w:rsidR="00000000" w:rsidRPr="00000000" w:rsidDel="00000000">
              <w:rPr>
                <w:vertAlign w:val="superscript"/>
                <w:rtl w:val="0"/>
              </w:rPr>
              <w:t xml:space="preserve">6</w:t>
            </w:r>
            <w:r w:rsidR="00000000" w:rsidRPr="00000000" w:rsidDel="00000000">
              <w:rPr>
                <w:rtl w:val="0"/>
              </w:rPr>
              <w:t xml:space="preserve"> pants" aizstāt ar "likumprojekta 5. pants (Elektroenerģijas tirgus likuma 31.</w:t>
            </w:r>
            <w:r w:rsidR="00000000" w:rsidRPr="00000000" w:rsidDel="00000000">
              <w:rPr>
                <w:vertAlign w:val="superscript"/>
                <w:rtl w:val="0"/>
              </w:rPr>
              <w:t xml:space="preserve">6</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Veiktajos papildinājumos 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Eiropas Parlamenta un Padomes 2023. gada 18.oktobra direktīva 2023/2413, ar ko attiecībā uz atjaunīgo energoresursiem enerģijas izmantošanas veicināšanu groza Direktīvu (ES) 2018/2001, Regulu (ES) 2018/1999 un Direktīvu 98/70/EK un atceļ Padomes Direktīvu (ES) 2015/652 (turpmāk - Direktīva 2023/2413).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precizēt likumprojektu vai sniegt skaidrojumu par to: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tieši likumprojekta 5. pantā ir korekti pārņemts Direktīvas 2023/2413 1. panta septītajā punktā ietvertais Direktīvas 2018/2001 16.f pants. Izvērstāk, precīzāk skaidrot to, kā likumprojekta 5. pantā izteiktajā Elektroenerģijas tirgus likuma 31.</w:t>
            </w:r>
            <w:r w:rsidR="00000000" w:rsidRPr="00000000" w:rsidDel="00000000">
              <w:rPr>
                <w:vertAlign w:val="superscript"/>
                <w:rtl w:val="0"/>
              </w:rPr>
              <w:t xml:space="preserve">6</w:t>
            </w:r>
            <w:r w:rsidR="00000000" w:rsidRPr="00000000" w:rsidDel="00000000">
              <w:rPr>
                <w:rtl w:val="0"/>
              </w:rPr>
              <w:t xml:space="preserve"> pantā ir pārņemtas Direktīvas 2023/2413 prasības. Pašreizējais skaidrojums anotācijas 1.3. apakšsadaļā nav pilnīgs, piemēram, netiek skaidrota tehnisko noteikumu izdošana attiecībā uz katru konkrēto paredzēto darbību saskaņā ar likumā "Par ietekmes uz vidi novērtējumu" noteikto, gadījumos, kad Valsts vides dienests pieņem lēmumu nepiemērot paredzētās darbības ietekmes uz vidi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2023/2413 1. panta 7. punktā ietvertajā Direktīvas 2018/2001 16.f pantā minēta "atjaunojamā enerģija". Tātad tā tvērums, šķiet, ir plašāks par atjaunojamo elektroenerģiju. Attiecīgi lūdzam sniegt skaidrojumu, vai un kā nodrošināta prasības pilnīga pārņemšana Latvijas normatīvajos aktos, ņemot vērā, ka likumprojekta 5. pants (un Elektroenerģijas tirgus likums kopumā) attiecas konkrēti uz elektroenerģiju. Lūdzam arī skaidrot, kādēļ prasība pārņemta tieši Elektroenerģijas tirgus likumā (salīdzinājumam, piemēram, kādas no Direktīvas 2023/2413 1. panta 7. punktā ietvertā Direktīvas 2018/2001 16. panta prasībām, šķiet, varētu būt pārņemtas Enerģētikas likuma 58.</w:t>
            </w:r>
            <w:r w:rsidR="00000000" w:rsidRPr="00000000" w:rsidDel="00000000">
              <w:rPr>
                <w:vertAlign w:val="superscript"/>
                <w:rtl w:val="0"/>
              </w:rPr>
              <w:t xml:space="preserve">12</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2023/2413 1. panta 7. punktā ietvertajā Direktīvas 2018/2001 16.f pantā konkrēti minēta "[..]  atjaunojamās enerģijas staciju plānošana, būvniecība un ekspluatācija, to pieslēgums tīklam un pats saistītais tīkls un uzkrāšanas aktīvi ir sevišķi svarīgās sabiedrības interesēs un kalpo sabiedrības veselībai un drošībai". Savukārt pēc precizējumu veikšanas likumprojekta 5. pantā izteiktā Elektroenerģijas tirgus likuma 31</w:t>
            </w:r>
            <w:r w:rsidR="00000000" w:rsidRPr="00000000" w:rsidDel="00000000">
              <w:rPr>
                <w:vertAlign w:val="superscript"/>
                <w:rtl w:val="0"/>
              </w:rPr>
              <w:t xml:space="preserve">.6 </w:t>
            </w:r>
            <w:r w:rsidR="00000000" w:rsidRPr="00000000" w:rsidDel="00000000">
              <w:rPr>
                <w:rtl w:val="0"/>
              </w:rPr>
              <w:t xml:space="preserve">panta pirmajā daļā, piemēram, atjaunojamās enerģijas staciju būvniecība vairs nav atsevišķi uzsvērta kā sevišķi svarīgās sabiedrības interese. Attiecīgi lūdzam precizēt likumprojektu vai papildināt skaidrojumu par minētās Direktīvas 2023/2413 tiesību normas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10.10.2024.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10.10.2024.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