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24-TA-770: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un Eiropas Savienības atbalsta piešķiršanas kārtība Eiropas Lauksaimniecības fonda lauku attīstībai intervencē "Demonstrējumi"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Īstenojot intervenci, Lauku atbalsta dienests un finansējuma saņēmējs apstrādā lauka vai meža dienas dalībnieku un publiskā semināra dalībnieku personas datus – personas vārdu, uzvārdu, dzimumu, tālruņa numuru, e-pasta adresi. Personas dati uzglabājami līdz 2037. gada 31. decembrim un pēc tam iznīcināmi saskaņā ar Arhīvu likumā noteiktajām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6. punkta noteikts, ka personas dati uzglabājami līdz 2037. gada 31. decembrim un pēc tam iznīcināmi saskaņā ar Arhīvu likumā noteiktajām prasībām. Vienlaikus anotācijā nav ietverts skaidrojums šāda glabāšanas termiņa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 vērš uzmanību, ka saskaņā ar Vispārīgās datu aizsardzības regulas (turpmāk  - Datu regula) 5. panta 1. punkta "e" apakšpunktā ietverto glabāšanas ierobežojuma principu personas dati tiek glabāti veidā, kas pieļauj datu subjekta identificēšanu, ne ilgāk kā nepieciešams nolūkiem, kādos attiecīgos personas datus apstrādā. Arī Eiropas Parlamenta un Padomes Regulas  2021/2115, ar ko izveido noteikumus par atbalstu stratēģiskajiem plāniem, kuri dalībvalstīm jāizstrādā saskaņā ar kopējo lauksaimniecības politiku (KLP stratēģiskie plāni) un kurus finansē no Eiropas Lauksaimniecības garantiju fonda (ELGF) un no Eiropas Lauksaimniecības fonda lauku attīstībai (ELFLA), un ar ko atceļ Regulas (ES) Nr. 1305/2013 un (ES) Nr. 1307/2013 151. panta  3. punktā noteikts, ka personas datus, tostarp, ja tos apstrādā 15. pantā minētie lauksaimniecisko konsultāciju pakalpojumu sniedzēji, apstrādā saskaņā ar Regulām (ES) 2016/679 un (ES) 2018/1725. Konkrētāk, šādus datus neglabā veidā, kas ļauj identificēt datu subjektus, un ilgāku laiku nekā tas ir vajadzīgs mērķiem, kādiem tie ir vākti vai kādiem tie tiek turpmāk apstrādāti, ņemot vērā minimālos uzglabāšanas laikposmus, kas noteikti piemērojamos valsts un Savienības tiesību aktos. Ņemot vērā minēto, lūdzam pārskatīt noteikumu projekta 6. punktā ietverto personas datu glabāšanas termiņu, kā arī anotācijas 8.1.13. apakšpunktā ietvert skaidrojumu šāda termiņa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Īstenojot intervenci, Lauku atbalsta dienests un finansējuma saņēmējs apstrādā lauka vai meža dienas dalībnieku un publiskā semināra dalībnieku personas datus – personas vārdu, uzvārdu, dzimumu, tālruņa numuru, e-pasta adresi. Personas dati uzglabājami līdz 2037. gada 31. decembrim un pēc tam iznīcināmi saskaņā ar Arhīvu likumā noteiktajām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6. punktā ir noteikts, ka Lauku atbalsta dienests un finansējuma saņēmējs apstrādā lauka vai meža dienas dalībnieku un publiskā semināra dalībnieku personas datus – personas vārdu, uzvārdu, dzimumu, tālruņa numuru, e-pasta adresi. Savukārt noteikumu projekta 12.2. un 12.3. apakšpunktā noteikts, ka atbalsta pretendents iesniedz Lauku atbalsta dienestam dalībnieku reģistrācijas lapu, kurā norādīts dalībnieku vārds, uzvārds, dzimums, tālruņa numurs, e-pasta adrese un </w:t>
            </w:r>
            <w:r w:rsidR="00000000" w:rsidRPr="00000000" w:rsidDel="00000000">
              <w:rPr>
                <w:u w:val="single"/>
                <w:rtl w:val="0"/>
              </w:rPr>
              <w:t xml:space="preserve">paraksts</w:t>
            </w:r>
            <w:r w:rsidR="00000000" w:rsidRPr="00000000" w:rsidDel="00000000">
              <w:rPr>
                <w:rtl w:val="0"/>
              </w:rPr>
              <w:t xml:space="preserve">. Proti, noteikumu projekta 12.2. un 12.3. apakšpunktā  ir paredzēts apstrādāt personas datus lielākā apjomā nekā noteikumu projekta 6.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norādāms, ka no noteikumu projekta un anotācijā sniegtās informācijas nav viennozīmīgi saprotams, kādiem nolūkiem un, pamatojoties uz kuras regulas konkrētas normas prasībām, ir nepieciešams apstrādāt datus par dalībnieka tālruņa numuru, e-pasta adresi un parakstu.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 vērš uzmanību, ka saskaņā ar Datu regulas 5. panta 1. punkta "c" apakšpunktā noteikto datu minimizēšanas principu, personas dati ir adekvāti, atbilstīgi un ietver tikai to, kas nepieciešams to apstrādes nolūkos.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vēra minēto, lūdzam izvērtēt noteikumu projektā ietverto apstrādājamo fizisko personu datu apjomu un konkretizēt to atbilstoši plānotās apstrādes nolūkam, kā arī papildināt anotāciju ar skaidrojumu par dalībnieka tālruņa numura, e-pasta adreses un paraksta apstrādes pamatotību.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24-TA-770</w:t>
    </w:r>
    <w:r>
      <w:br/>
    </w:r>
    <w:r w:rsidR="00000000" w:rsidRPr="00000000" w:rsidDel="00000000">
      <w:rPr>
        <w:rtl w:val="0"/>
      </w:rPr>
      <w:t xml:space="preserve">Izdrukāts 07.10.2024. 18.46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24-TA-770</w:t>
    </w:r>
    <w:r>
      <w:br/>
    </w:r>
    <w:r w:rsidR="00000000" w:rsidRPr="00000000" w:rsidDel="00000000">
      <w:rPr>
        <w:rtl w:val="0"/>
      </w:rPr>
      <w:t xml:space="preserve">Izdrukāts 07.10.2024. 18.46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Atzinumi_24-TA-770.docx</dc:title>
</cp:coreProperties>
</file>

<file path=docProps/custom.xml><?xml version="1.0" encoding="utf-8"?>
<Properties xmlns="http://schemas.openxmlformats.org/officeDocument/2006/custom-properties" xmlns:vt="http://schemas.openxmlformats.org/officeDocument/2006/docPropsVTypes"/>
</file>