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ziņojums"Digitālās transformācijas pamatnostādņu 2021. - 2027.gadam starpposma 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(Digitālās transformācijas pamatnostādņu 2021.–2027. gadam ieviešanas plāns 2023.–2027. gadam_06062025)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VARAMInform_zin_DTP_2021_2027_starpposma_izv_06062025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ANM plāna 2.3.2.1. investīciju "Digitālās prasmes iedzīvotājiem t. sk. jauniešiem"[1], līdz 2026. gada 30.aprīlim notiek projekta īstenošana, ar mērķi ieviest pašvaldībās sistēmisku pieeju savu iedzīvotāju digitālo prasmju attīstībai, kā arī izveidot mūsdienīgu, elastīgu, ilgtspējīgu, uz mērķgrupas problēmu risinājumiem vērstu digitālā darba ar jaunatni sistēmu pašvaldībās, to sasaistot ar citiem pašvaldības pakalpojumiem (t.sk. e-pakalpojumu attīstību) un mērķa grupas vajadzībām. Investīcijas rezultātā to iedzīvotāju skaits, kuriem ir padziļinātas digitālās pašapkalpošanās prasmes un kuri ir piedalījušies tehnoloģiskās inovācijas darbībās – 50 000, no tiem: vismaz 5000 ir to darījuši pašmācībā un vismaz 10 000 personu ir piedalījušies tehnoloģiskās inovācijas darbībās..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 rindkopā tiek izklāstīts par 2.3.2.1. investīcijas projektu, kuru īsteno JSPA. Tad šajā rindkopā, lūgums nedublēt informāciju, un aprakstīt tikai to, kas attiecas uz VARAM projektu, jo tehnoloģisko inovāciju darbības attiecas uz JSPA projektu. Respektīvi, investīcija ir viena (2.3.2.1.) bet projekti ir divi. Ja iepriekš atsevišķi tiek izdalīts JSPA projekts, tad lūgums šajā rindkopā rakstīt tikai par VARAM. Vai arī vislabāk būtu neizdalīts atsevišķi, bet gan rakstīt par investīciju kopumā, jo tā ir viena un mērķi ir vienoti.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Anastasija Volkonska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VARAMInform_zin_DTP_2021_2027_starpposma_izv_06062025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pieturēties pie vienota nosaukuma un saīsinājumiem. Tiek minēts gan ''AF'', gan ''ANM'', lūgums izvērtēt viena saīsinājuma izmantošanu.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Anastasija Volkonska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VARAMInform_zin_DTP_2021_2027_starpposma_izv_06062025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''Plānotas arī investīcijas digitālo prasmju apgūšanai iedzīvotājiem vecumā no 16 līdz 74 gadiem.'' - ja runa ir par AF 2.3.2.1. investīciju, tad tā jau tiek īstenota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īstenotas arī investīcijas digitālo prasmju apgūšanai iedzīvotājiem vecumā no 16 līdz 74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Anastasija Volkonska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VARAMInform_zin_DTP_2021_2027_starpposma_izv_06062025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DTP 2021.-2027.gadam ieviešanas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4.12. - 3.1. Dalība Eiropas Atvērtās zinātnes mākonī un Eiropas reģionālos kopprojektos (ERAF). -</w:t>
            </w:r>
            <w:r w:rsidR="00000000" w:rsidRPr="00000000" w:rsidDel="00000000">
              <w:rPr>
                <w:b w:val="1"/>
                <w:rtl w:val="0"/>
              </w:rPr>
              <w:t xml:space="preserve"> izpildīts</w:t>
            </w:r>
            <w:r w:rsidR="00000000" w:rsidRPr="00000000" w:rsidDel="00000000">
              <w:rPr>
                <w:rtl w:val="0"/>
              </w:rPr>
              <w:t xml:space="preserve">. VPC nodrošina dalību kopš 2022.gada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Mickeviča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25-TA-247</w:t>
    </w:r>
    <w:r>
      <w:br/>
    </w:r>
    <w:r w:rsidR="00000000" w:rsidRPr="00000000" w:rsidDel="00000000">
      <w:rPr>
        <w:rtl w:val="0"/>
      </w:rPr>
      <w:t xml:space="preserve">Izdrukāts 20.06.2025. 16.22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25-TA-247</w:t>
    </w:r>
    <w:r>
      <w:br/>
    </w:r>
    <w:r w:rsidR="00000000" w:rsidRPr="00000000" w:rsidDel="00000000">
      <w:rPr>
        <w:rtl w:val="0"/>
      </w:rPr>
      <w:t xml:space="preserve">Izdrukāts 20.06.2025. 16.22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Atzinumi_25-TA-247.docx</dc:title>
</cp:coreProperties>
</file>

<file path=docProps/custom.xml><?xml version="1.0" encoding="utf-8"?>
<Properties xmlns="http://schemas.openxmlformats.org/officeDocument/2006/custom-properties" xmlns:vt="http://schemas.openxmlformats.org/officeDocument/2006/docPropsVTypes"/>
</file>