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 objektu būtu jābūt tikai tai daļai, kas satur plastmasu un atbilst likumprojekta mērķim – vides piesārņojuma ierobežošanai – t.i.  tabakas izstrādājumu filtriem un filtriem, kas paredzēti lietošanai kopā ar tabakas izstrādājumiem. </w:t>
            </w:r>
            <w:r w:rsidR="00000000" w:rsidRPr="00000000" w:rsidDel="00000000">
              <w:rPr>
                <w:i w:val="1"/>
                <w:rtl w:val="0"/>
              </w:rPr>
              <w:t xml:space="preserve">ES Direktīvas 2019/904/904 par konkrētu plastmasas izstrādājumu ietekmes uz vidi samazināšanu</w:t>
            </w:r>
            <w:r w:rsidR="00000000" w:rsidRPr="00000000" w:rsidDel="00000000">
              <w:rPr>
                <w:rtl w:val="0"/>
              </w:rPr>
              <w:t xml:space="preserve">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un anotācijā nodokļa objektu - " </w:t>
            </w:r>
            <w:r w:rsidR="00000000" w:rsidRPr="00000000" w:rsidDel="00000000">
              <w:rPr>
                <w:u w:val="single"/>
                <w:rtl w:val="0"/>
              </w:rPr>
              <w:t xml:space="preserve">tabakas izstrādājumu filtri</w:t>
            </w:r>
            <w:r w:rsidR="00000000" w:rsidRPr="00000000" w:rsidDel="00000000">
              <w:rPr>
                <w:rtl w:val="0"/>
              </w:rPr>
              <w:t xml:space="preserve"> un filtri, kas paredzēti lietošanai kopā ar tabakas izstrādājumiem"- un to, ka nodokli paredzēts piemērot par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ar “e” un “f”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realizē vai savas saimnieciskās darbības nodrošināšanai izmanto tekstilizstrādājumus, izņemot izstrādājumus, kuri apliekami ar nodokli, tos realizējot.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realizē vai savas saimnieciskās darbības nodrošināšanai izmanto no citām valstīm ievestos vienreiz lietojamus plastmasu saturošus izstrādājumus (mitrās salvetes, balonus, t</w:t>
            </w:r>
            <w:r w:rsidR="00000000" w:rsidRPr="00000000" w:rsidDel="00000000">
              <w:rPr>
                <w:u w:val="single"/>
                <w:rtl w:val="0"/>
              </w:rPr>
              <w:t xml:space="preserve">abakas izstrādājumu filtrus </w:t>
            </w:r>
            <w:r w:rsidR="00000000" w:rsidRPr="00000000" w:rsidDel="00000000">
              <w:rPr>
                <w:rtl w:val="0"/>
              </w:rPr>
              <w:t xml:space="preserve">un filtrus, kas paredzēti lietošanai kopā ar tabakas izstrādājumiem) vai plastmasu saturošus zvejas rīkus un nepiemēro tiem ražotāja paplašinātās atbildības sistēmu atbilstoši Plastmasu saturošu izstrādājumu patēriņa samazināšanas likuma 10.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ES Direktīva 2019/904 (2019. gada 5. jūnijs) par konkrētu plastmasas izstrādājumu ietekmes uz vidi samazināšanu</w:t>
            </w:r>
            <w:r w:rsidR="00000000" w:rsidRPr="00000000" w:rsidDel="00000000">
              <w:rPr>
                <w:rtl w:val="0"/>
              </w:rPr>
              <w:t xml:space="preserve"> nosaka, ka paredzētās sankcijas par direktīvas prasību pārkāpumiem ir efektīvas, samērīgas un atturošas. BNA rīcībā esošā informācija liecina, ka šobrīd nevienā no ES dalībvalstīm nav paredzētas soda sankcijas dabas resursu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uzskata, ka Likumprojektā paredzētā nodokļa likme 12.20 EUR/kg ievērojami pārsniedz noteiktās nodokļa likmes par citām videi kaitīgām precēm, likmēm būtu jābūt samērojamām ar citu  plastmasas izstrādājumu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ierosina tabakas izstrādājumu filtriem un filtriem, kas paredzēti lietošanai kopā ar tabakas izstrādājumiem, piemērot likmi 4.80 EUR par vienu kilogramu filtru. Ierosinātais likmes apmērs atbilstu vairākkārtīgai citu plastmasas izstrādājumu piemērojamām DRN likmēm (t.i. plastmasas (polimēru) izejmateriālu DRN likme 1.22 EUR/kg x4=4.80 EUR/kg).  Šādu likmi paredzēts piemērot  arī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ražotājiem nebūtu jāpiemēro soda sankcijas par ražotāja paplašinātās atbildības sistēmas (RAS) nespēju pilnvērtīgi darboties gadījumā, ja citas RAS iesaistītās puses, piem. pašvaldības,  neslēdz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17.pantā ietverto Likuma 26.</w:t>
            </w:r>
            <w:r w:rsidR="00000000" w:rsidRPr="00000000" w:rsidDel="00000000">
              <w:rPr>
                <w:vertAlign w:val="superscript"/>
                <w:rtl w:val="0"/>
              </w:rPr>
              <w:t xml:space="preserve">2</w:t>
            </w:r>
            <w:r w:rsidR="00000000" w:rsidRPr="00000000" w:rsidDel="00000000">
              <w:rPr>
                <w:rtl w:val="0"/>
              </w:rPr>
              <w:t xml:space="preserve"> panta trešo daļu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šādu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lietojamiem plastmasu saturošiem izstrādājumiem – 12,20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tabakas izstrādājumu filtriem un filtriem, kas paredzēti lietošanai kopā ar tabakas izstrādājumiem - 4,80 euro par vienu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3)plastmasu saturošiem zvejas rīkiem – 4,80 euro par vienu kilogramu."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jaunu dabas resursu nodokļa (DRN) objektu - vienreizlietojami plastmasu saturoši izstrādājumi (mitrās salvetes, baloni, tabakas izstrādājumu filtri un filtri, kas paredzēti lietošanai kopā ar tabakas izstrādājumiem)  un  plastmasu saturoši zvejas rīki. Kā norādīts likumprojekta anotācijā, DRN tiek piemērots gadījumā, ja ražotājs neiesaistās ražotāja paplašinātās atbildības sistēmā atbilstoši Plastmasu saturošu izstrādājumu patēriņa samazināšanas likuma  (turpmāk- Likums) 10. pantā noteiktajām prasībām. Nodokli paredzēts piemērot par katru izstrādājuma svara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izstrādājumi (piem. cigaretes, cigarillas) ir izstrādājumi, kas sastāv no tabakas un no filtra. Tabaka smēķēšanas procesā sadeg. Tabaka nesatur vienreizlietojamu plastmasu, to satur filtrs, līdz ar to par dabas resursu nodokļa (DRN) objektu būtu jābūt tikai tai daļai, kas satur plastmasu un atbilst likumprojekta mērķim – vides piesārņojuma ierobežošanai – t.i.  tabakas izstrādājumu filtriem un filtriem, kas paredzēti lietošanai kopā ar tabakas izstrādājumiem. ES Direktīvas 2019/904/904 par konkrētu plastmasas izstrādājumu ietekmes uz vidi samazināšanu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un anotācijā nodokļa objektu - " </w:t>
            </w:r>
            <w:r w:rsidR="00000000" w:rsidRPr="00000000" w:rsidDel="00000000">
              <w:rPr>
                <w:u w:val="single"/>
                <w:rtl w:val="0"/>
              </w:rPr>
              <w:t xml:space="preserve">tabakas izstrādājumu filtri </w:t>
            </w:r>
            <w:r w:rsidR="00000000" w:rsidRPr="00000000" w:rsidDel="00000000">
              <w:rPr>
                <w:rtl w:val="0"/>
              </w:rPr>
              <w:t xml:space="preserve">un filtri, kas paredzēti lietošanai kopā ar tabakas izstrādājumiem"- un to, ka </w:t>
            </w:r>
            <w:r w:rsidR="00000000" w:rsidRPr="00000000" w:rsidDel="00000000">
              <w:rPr>
                <w:u w:val="single"/>
                <w:rtl w:val="0"/>
              </w:rPr>
              <w:t xml:space="preserve">nodokli paredzēts piemērot par kilogramu filtru.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Marita Jansone (BNA)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