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ka projekts izstrādāts, lai izpildītu Saeimas 2023. gada 23. februāra sēdē doto uzdevumu izvērtēt iespēju izbeigt ar SIA "Latvijas Sabiedriskais Autobuss", AS "LIEPĀJAS AUTOBUSU PARKS" un AS "Nordeka" noslēgtos iepirkuma līgumus, tostarp piedzīt zaudējumus, kā arī izvērtēt ar līgumu izbeigšanu saistītās tiesiskās sekas un riskus, un izvērtēt iespēju nodrošināt nepārtrauktu sabiedriskā transporta pakalpojumu sniegšanu reģionālās nozīmes maršrutu tīklā, tostarp izsludināt jaunus iepirkuma konkursus. Vēršam uzmanību uz to, ka projektā nav izvērtētas ar konkrēto iepirkuma līgumu izbeigšanu saistītās tiesiskās sekas un riski, galvenokārt, sabiedriskā transporta pakalpojuma nodrošināšanas nepārtrauktība, ja tiks izbeigti konkrētie iepirkuma līgumi. Projektā ir vispārīgas norādes par jaunu iepirkumu izsludināšanu, taču nav skaidrs, kad šie iepirkumi tiks izsludināti, piemēram, nākamajā dienā pēc konkrēto līgumu izbeigšanas vai arī pirms tam. Tāpat nav vērtēts, vai vispār būs citi pakalpojuma sniedzēji, kas spēs nodrošināt sabiedriskā transporta pakalpojumu pēc konkrēto iepirkuma līgumu izbeigšanas, ņemot vērā to, ka projektā ir norādīts, ka šobrīd nevienam pakalpojuma sniedzējam šādu resursu nav. No projekta varētu secināt, ka nākamās darbības ir gaidīt, kad kļūst nepārsūdzams Konkurences padomes un tiesas lēmums. Atkārtoti norādām, ka jau šobrīd ir jābūt skaidram rīcības plānam, pretējā gadījumā var tikt nepamatoti novilcināta iepirkuma līgumu izbeigšana un tādējādi radīti lielāki zaudējumi valstij. Ņemot vērā minēto, atkārtoti lūdzam papildināt projektu ar rūpīgu Saeimas uzdoto jautājumu izvērtējumu, pirmkārt, izvērtējot, kādas būs tiesiskās sekas un riski, ja konkrētie iepirkuma līgumi tiks izbeigti, otrkārt, kā tiks nodrošināta sabiedriskā transporta pakalpojuma sniegšanas nepārtrauktība, tostarp, turpmākās veicamās darbības vēl pirms iepirkuma līgumu izbeigšanas.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 ka gan Ministru kabineta, gan Saeimas rīcībā ir jābūt pilnīgai informācijai par konkrēto iepirkuma līgumu izbeigšanas tiesiskajām sekām un riskiem, kā arī Satiksmes ministrijas un Autotransporta direkcijas turpmāko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2. nodaļas otro rindkopu, ņemot vērā to, ka projektā nav konstatēts, ka konkrētie iepirkuma līgumi ir publisko tiesību līgumi, tādējādi nevar izdarīt secinājumu, ka Konkurences padomes lēmums tiešā veidā nevar ietekmēt tieši publisko tiesību līgumu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 nodaļā ietverto Tieslietu ministrijas viedokli par iespējamību izbeigt konkrētos iepirkuma līgumus saskaņā ar Publisko iepirkumu likuma 64. panta pirmās daļas 2. punktu, ja tas ir attiecināms, ņemot vērā to, ka atbilstoši Finanšu ministrijas skaidrojumam konkrētajā situācijā tas nebūtu piemērojams. Vēršam uzmanību, ka šīs informācijas ietveršana projektā nav lietderīga, ja tā nav attiecināma uz esošo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nodaļā ir iekļauta informācija, ka Autotransporta direkcija ir vērsusies pie konkrētajiem pārvadātājiem ar piedāvājumu noslēgt vienošanos par konkrēto iepirkuma līgumu pirmstermiņa izbeigšanu. Vienlaikus projekta 5. nodaļas 1. punkta b) apakšpunktā norādīts, ka konkrētie iepirkuma līgumi varētu tikt izbeigti pirms termiņa, ja izdosies vienoties ar konkrētajiem pārvadātājiem. Projekta izziņā ir norādīts, ka ar pārvadātājiem vēl notiek sarunas par iespējamo vienošanos. Savukārt, piemēram, Saeimas Publisko izdevumu un revīzijas komisijas 2023. gada 22. marta sēdē Autotransporta direkcija norādīja, ka pārvadātāji ir atteikušies slēgt vienošanos, vienlaikus divi no pārvadātājiem to varētu slēgt ar noteiktiem nosacījumiem. Ņemot vērā minēto, atkārtoti lūdzam papildināt projekta 3. nodaļu ar informāciju par to, vai uz šī projekta sagatavošanas brīdi konkrētie pārvadātāji ir snieguši atbildi par iespējamo vienošanos izbeigt līgumus pirms termiņa un kāda tā ir, kā arī vai vēl tiek turpinātas sarunas par šādas vienošanās iespējamo noslēgšanu, piemēram, ja saņemts atteikums, vai tiek piedāvāti citi vienošanās slēgšanas nosacījumi, vai tiek apsvērti pārvadātāju izvirzītie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31.03.2023.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31.03.2023.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Atzinumi_23-TA-663.docx</dc:title>
</cp:coreProperties>
</file>

<file path=docProps/custom.xml><?xml version="1.0" encoding="utf-8"?>
<Properties xmlns="http://schemas.openxmlformats.org/officeDocument/2006/custom-properties" xmlns:vt="http://schemas.openxmlformats.org/officeDocument/2006/docPropsVTypes"/>
</file>