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ABB88" w14:textId="77777777" w:rsidR="00A5158F" w:rsidRDefault="00A5158F" w:rsidP="00A5158F">
      <w:pPr>
        <w:rPr>
          <w:rFonts w:eastAsia="Times New Roman"/>
          <w:lang w:val="en-US" w:eastAsia="lv-LV"/>
        </w:rPr>
      </w:pPr>
      <w:r>
        <w:rPr>
          <w:rFonts w:eastAsia="Times New Roman"/>
          <w:b/>
          <w:bCs/>
          <w:lang w:val="en-US" w:eastAsia="lv-LV"/>
        </w:rPr>
        <w:t>From:</w:t>
      </w:r>
      <w:r>
        <w:rPr>
          <w:rFonts w:eastAsia="Times New Roman"/>
          <w:lang w:val="en-US" w:eastAsia="lv-LV"/>
        </w:rPr>
        <w:t xml:space="preserve"> Inguna </w:t>
      </w:r>
      <w:proofErr w:type="spellStart"/>
      <w:r>
        <w:rPr>
          <w:rFonts w:eastAsia="Times New Roman"/>
          <w:lang w:val="en-US" w:eastAsia="lv-LV"/>
        </w:rPr>
        <w:t>Dancīte</w:t>
      </w:r>
      <w:proofErr w:type="spellEnd"/>
      <w:r>
        <w:rPr>
          <w:rFonts w:eastAsia="Times New Roman"/>
          <w:lang w:val="en-US" w:eastAsia="lv-LV"/>
        </w:rPr>
        <w:t xml:space="preserve"> &lt;inguna.dancite@fm.gov.lv&gt;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August 2, 2021 4:09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 Inese Karpoviča &lt;Inese.Karpovica@em.gov.lv&gt;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zane.abolina@ast.lv; Juris </w:t>
      </w:r>
      <w:proofErr w:type="spellStart"/>
      <w:r>
        <w:rPr>
          <w:rFonts w:eastAsia="Times New Roman"/>
          <w:lang w:val="en-US" w:eastAsia="lv-LV"/>
        </w:rPr>
        <w:t>Lukss</w:t>
      </w:r>
      <w:proofErr w:type="spellEnd"/>
      <w:r>
        <w:rPr>
          <w:rFonts w:eastAsia="Times New Roman"/>
          <w:lang w:val="en-US" w:eastAsia="lv-LV"/>
        </w:rPr>
        <w:t xml:space="preserve"> &lt;juris.lukss@fm.gov.lv&gt;; </w:t>
      </w:r>
      <w:proofErr w:type="spellStart"/>
      <w:r>
        <w:rPr>
          <w:rFonts w:eastAsia="Times New Roman"/>
          <w:lang w:val="en-US" w:eastAsia="lv-LV"/>
        </w:rPr>
        <w:t>Anželika</w:t>
      </w:r>
      <w:proofErr w:type="spellEnd"/>
      <w:r>
        <w:rPr>
          <w:rFonts w:eastAsia="Times New Roman"/>
          <w:lang w:val="en-US" w:eastAsia="lv-LV"/>
        </w:rPr>
        <w:t xml:space="preserve"> </w:t>
      </w:r>
      <w:proofErr w:type="spellStart"/>
      <w:r>
        <w:rPr>
          <w:rFonts w:eastAsia="Times New Roman"/>
          <w:lang w:val="en-US" w:eastAsia="lv-LV"/>
        </w:rPr>
        <w:t>Osipova</w:t>
      </w:r>
      <w:proofErr w:type="spellEnd"/>
      <w:r>
        <w:rPr>
          <w:rFonts w:eastAsia="Times New Roman"/>
          <w:lang w:val="en-US" w:eastAsia="lv-LV"/>
        </w:rPr>
        <w:t xml:space="preserve"> &lt;anzelika.osipova@fm.gov.lv&gt;; </w:t>
      </w:r>
      <w:proofErr w:type="spellStart"/>
      <w:r>
        <w:rPr>
          <w:rFonts w:eastAsia="Times New Roman"/>
          <w:lang w:val="en-US" w:eastAsia="lv-LV"/>
        </w:rPr>
        <w:t>Aleksejs</w:t>
      </w:r>
      <w:proofErr w:type="spellEnd"/>
      <w:r>
        <w:rPr>
          <w:rFonts w:eastAsia="Times New Roman"/>
          <w:lang w:val="en-US" w:eastAsia="lv-LV"/>
        </w:rPr>
        <w:t xml:space="preserve"> </w:t>
      </w:r>
      <w:proofErr w:type="spellStart"/>
      <w:r>
        <w:rPr>
          <w:rFonts w:eastAsia="Times New Roman"/>
          <w:lang w:val="en-US" w:eastAsia="lv-LV"/>
        </w:rPr>
        <w:t>Meļihovs</w:t>
      </w:r>
      <w:proofErr w:type="spellEnd"/>
      <w:r>
        <w:rPr>
          <w:rFonts w:eastAsia="Times New Roman"/>
          <w:lang w:val="en-US" w:eastAsia="lv-LV"/>
        </w:rPr>
        <w:t xml:space="preserve"> &lt;aleksejs.melihovs@fm.gov.lv&gt;; Iveta </w:t>
      </w:r>
      <w:proofErr w:type="spellStart"/>
      <w:r>
        <w:rPr>
          <w:rFonts w:eastAsia="Times New Roman"/>
          <w:lang w:val="en-US" w:eastAsia="lv-LV"/>
        </w:rPr>
        <w:t>Cirse</w:t>
      </w:r>
      <w:proofErr w:type="spellEnd"/>
      <w:r>
        <w:rPr>
          <w:rFonts w:eastAsia="Times New Roman"/>
          <w:lang w:val="en-US" w:eastAsia="lv-LV"/>
        </w:rPr>
        <w:t xml:space="preserve"> &lt;iveta.cirse@fm.gov.lv&gt;; Ieva </w:t>
      </w:r>
      <w:proofErr w:type="spellStart"/>
      <w:r>
        <w:rPr>
          <w:rFonts w:eastAsia="Times New Roman"/>
          <w:lang w:val="en-US" w:eastAsia="lv-LV"/>
        </w:rPr>
        <w:t>Mažuika</w:t>
      </w:r>
      <w:proofErr w:type="spellEnd"/>
      <w:r>
        <w:rPr>
          <w:rFonts w:eastAsia="Times New Roman"/>
          <w:lang w:val="en-US" w:eastAsia="lv-LV"/>
        </w:rPr>
        <w:t xml:space="preserve"> &lt;ieva.mazuika@fm.gov.lv&gt;; Dana Aleksandrova &lt;dana.aleksandrova@fm.gov.lv&gt;; </w:t>
      </w:r>
      <w:proofErr w:type="spellStart"/>
      <w:r>
        <w:rPr>
          <w:rFonts w:eastAsia="Times New Roman"/>
          <w:lang w:val="en-US" w:eastAsia="lv-LV"/>
        </w:rPr>
        <w:t>Larijs</w:t>
      </w:r>
      <w:proofErr w:type="spellEnd"/>
      <w:r>
        <w:rPr>
          <w:rFonts w:eastAsia="Times New Roman"/>
          <w:lang w:val="en-US" w:eastAsia="lv-LV"/>
        </w:rPr>
        <w:t xml:space="preserve"> </w:t>
      </w:r>
      <w:proofErr w:type="spellStart"/>
      <w:r>
        <w:rPr>
          <w:rFonts w:eastAsia="Times New Roman"/>
          <w:lang w:val="en-US" w:eastAsia="lv-LV"/>
        </w:rPr>
        <w:t>Martinsons</w:t>
      </w:r>
      <w:proofErr w:type="spellEnd"/>
      <w:r>
        <w:rPr>
          <w:rFonts w:eastAsia="Times New Roman"/>
          <w:lang w:val="en-US" w:eastAsia="lv-LV"/>
        </w:rPr>
        <w:t xml:space="preserve"> &lt;larijs.martinsons@fm.gov.lv&gt;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FM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TAP VSS-551 (</w:t>
      </w:r>
      <w:proofErr w:type="spellStart"/>
      <w:r>
        <w:rPr>
          <w:rFonts w:eastAsia="Times New Roman"/>
          <w:lang w:val="en-US" w:eastAsia="lv-LV"/>
        </w:rPr>
        <w:t>izdalīti</w:t>
      </w:r>
      <w:proofErr w:type="spellEnd"/>
      <w:r>
        <w:rPr>
          <w:rFonts w:eastAsia="Times New Roman"/>
          <w:lang w:val="en-US" w:eastAsia="lv-LV"/>
        </w:rPr>
        <w:t xml:space="preserve"> divi </w:t>
      </w:r>
      <w:proofErr w:type="spellStart"/>
      <w:r>
        <w:rPr>
          <w:rFonts w:eastAsia="Times New Roman"/>
          <w:lang w:val="en-US" w:eastAsia="lv-LV"/>
        </w:rPr>
        <w:t>atsevišķi</w:t>
      </w:r>
      <w:proofErr w:type="spellEnd"/>
      <w:r>
        <w:rPr>
          <w:rFonts w:eastAsia="Times New Roman"/>
          <w:lang w:val="en-US" w:eastAsia="lv-LV"/>
        </w:rPr>
        <w:t xml:space="preserve"> </w:t>
      </w:r>
      <w:proofErr w:type="spellStart"/>
      <w:r>
        <w:rPr>
          <w:rFonts w:eastAsia="Times New Roman"/>
          <w:lang w:val="en-US" w:eastAsia="lv-LV"/>
        </w:rPr>
        <w:t>likumprojekti</w:t>
      </w:r>
      <w:proofErr w:type="spellEnd"/>
      <w:r>
        <w:rPr>
          <w:rFonts w:eastAsia="Times New Roman"/>
          <w:lang w:val="en-US" w:eastAsia="lv-LV"/>
        </w:rPr>
        <w:t>)</w:t>
      </w:r>
    </w:p>
    <w:p w14:paraId="4BD954CE" w14:textId="77777777" w:rsidR="00A5158F" w:rsidRDefault="00A5158F" w:rsidP="00A5158F"/>
    <w:p w14:paraId="6B973B2D" w14:textId="77777777" w:rsidR="00A5158F" w:rsidRDefault="00A5158F" w:rsidP="00A5158F">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23C60D1C" w14:textId="77777777" w:rsidR="00A5158F" w:rsidRDefault="00A5158F" w:rsidP="00A5158F">
      <w:pPr>
        <w:jc w:val="both"/>
        <w:rPr>
          <w:rFonts w:ascii="Times New Roman" w:hAnsi="Times New Roman" w:cs="Times New Roman"/>
          <w:sz w:val="24"/>
          <w:szCs w:val="24"/>
        </w:rPr>
      </w:pPr>
      <w:r>
        <w:rPr>
          <w:rFonts w:ascii="Times New Roman" w:hAnsi="Times New Roman" w:cs="Times New Roman"/>
          <w:sz w:val="24"/>
          <w:szCs w:val="24"/>
        </w:rPr>
        <w:t>02.08.2021.  Nr. 10.1-6/7-1/928</w:t>
      </w:r>
    </w:p>
    <w:p w14:paraId="7FF1A40A" w14:textId="77777777" w:rsidR="00A5158F" w:rsidRDefault="00A5158F" w:rsidP="00A5158F">
      <w:pPr>
        <w:jc w:val="both"/>
        <w:rPr>
          <w:rFonts w:ascii="Times New Roman" w:hAnsi="Times New Roman" w:cs="Times New Roman"/>
          <w:sz w:val="24"/>
          <w:szCs w:val="24"/>
        </w:rPr>
      </w:pPr>
    </w:p>
    <w:p w14:paraId="742F0EAA" w14:textId="77777777" w:rsidR="00A5158F" w:rsidRDefault="00A5158F" w:rsidP="00A5158F">
      <w:pPr>
        <w:jc w:val="both"/>
        <w:rPr>
          <w:rFonts w:ascii="Times New Roman" w:hAnsi="Times New Roman" w:cs="Times New Roman"/>
          <w:sz w:val="24"/>
          <w:szCs w:val="24"/>
          <w:lang w:eastAsia="lv-LV"/>
        </w:rPr>
      </w:pPr>
      <w:r>
        <w:rPr>
          <w:rFonts w:ascii="Times New Roman" w:hAnsi="Times New Roman" w:cs="Times New Roman"/>
          <w:sz w:val="24"/>
          <w:szCs w:val="24"/>
          <w:lang w:eastAsia="lv-LV"/>
        </w:rPr>
        <w:t>Labdien!</w:t>
      </w:r>
    </w:p>
    <w:p w14:paraId="4C52737D" w14:textId="77777777" w:rsidR="00A5158F" w:rsidRDefault="00A5158F" w:rsidP="00A5158F">
      <w:pPr>
        <w:ind w:firstLine="720"/>
        <w:jc w:val="both"/>
        <w:rPr>
          <w:rFonts w:ascii="Times New Roman" w:hAnsi="Times New Roman" w:cs="Times New Roman"/>
          <w:b/>
          <w:bCs/>
          <w:sz w:val="24"/>
          <w:szCs w:val="24"/>
          <w:lang w:eastAsia="lv-LV"/>
        </w:rPr>
      </w:pPr>
    </w:p>
    <w:p w14:paraId="12255343" w14:textId="77777777" w:rsidR="00A5158F" w:rsidRPr="00A5158F" w:rsidRDefault="00A5158F" w:rsidP="00A5158F">
      <w:pPr>
        <w:ind w:firstLine="720"/>
        <w:jc w:val="both"/>
        <w:rPr>
          <w:rFonts w:ascii="Times New Roman" w:hAnsi="Times New Roman" w:cs="Times New Roman"/>
          <w:sz w:val="24"/>
          <w:szCs w:val="24"/>
        </w:rPr>
      </w:pPr>
      <w:r>
        <w:rPr>
          <w:rFonts w:ascii="Times New Roman" w:hAnsi="Times New Roman" w:cs="Times New Roman"/>
          <w:sz w:val="24"/>
          <w:szCs w:val="24"/>
          <w:lang w:eastAsia="lv-LV"/>
        </w:rPr>
        <w:t>Finanšu ministrija atbilstoši kompetencei ir izskatījusi Ekonomikas ministrijas precizēto likumprojektu "</w:t>
      </w:r>
      <w:r>
        <w:rPr>
          <w:rFonts w:ascii="Times New Roman" w:hAnsi="Times New Roman" w:cs="Times New Roman"/>
          <w:i/>
          <w:iCs/>
          <w:sz w:val="24"/>
          <w:szCs w:val="24"/>
        </w:rPr>
        <w:t xml:space="preserve">Par Latvijas Republikas valdības un </w:t>
      </w:r>
      <w:bookmarkStart w:id="0" w:name="_Hlk72707902"/>
      <w:r>
        <w:rPr>
          <w:rFonts w:ascii="Times New Roman" w:hAnsi="Times New Roman" w:cs="Times New Roman"/>
          <w:i/>
          <w:iCs/>
          <w:sz w:val="24"/>
          <w:szCs w:val="24"/>
        </w:rPr>
        <w:t>Igaunijas Republikas valdības</w:t>
      </w:r>
      <w:bookmarkEnd w:id="0"/>
      <w:r>
        <w:rPr>
          <w:rFonts w:ascii="Times New Roman" w:hAnsi="Times New Roman" w:cs="Times New Roman"/>
          <w:i/>
          <w:iCs/>
          <w:sz w:val="24"/>
          <w:szCs w:val="24"/>
        </w:rPr>
        <w:t xml:space="preserve"> līgumu par solidaritātes pasākumiem gāzes piegādes drošības aizsardzībai</w:t>
      </w:r>
      <w:r>
        <w:rPr>
          <w:rFonts w:ascii="Times New Roman" w:hAnsi="Times New Roman" w:cs="Times New Roman"/>
          <w:sz w:val="24"/>
          <w:szCs w:val="24"/>
          <w:lang w:eastAsia="lv-LV"/>
        </w:rPr>
        <w:t xml:space="preserve">" (VSS-551), līgumprojektu ar Igauniju, 2021.gada 30.jūlijā elektroniski atsūtīto vēlreiz precizēto sākotnējās ietekmes novērtējuma ziņojumu (anotāciju), kā arī </w:t>
      </w:r>
      <w:r>
        <w:rPr>
          <w:rFonts w:ascii="Times New Roman" w:hAnsi="Times New Roman" w:cs="Times New Roman"/>
          <w:sz w:val="24"/>
          <w:szCs w:val="24"/>
        </w:rPr>
        <w:t>likumprojektu “</w:t>
      </w:r>
      <w:r>
        <w:rPr>
          <w:rFonts w:ascii="Times New Roman" w:hAnsi="Times New Roman" w:cs="Times New Roman"/>
          <w:i/>
          <w:iCs/>
          <w:sz w:val="24"/>
          <w:szCs w:val="24"/>
        </w:rPr>
        <w:t>Par Latvijas Republikas valdības un Lietuvas Republikas valdības līgumu par solidaritātes pasākumiem gāzes piegādes drošības aizsardzībai</w:t>
      </w:r>
      <w:r>
        <w:rPr>
          <w:rFonts w:ascii="Times New Roman" w:hAnsi="Times New Roman" w:cs="Times New Roman"/>
          <w:sz w:val="24"/>
          <w:szCs w:val="24"/>
        </w:rPr>
        <w:t xml:space="preserve">”, </w:t>
      </w:r>
      <w:r>
        <w:rPr>
          <w:rFonts w:ascii="Times New Roman" w:hAnsi="Times New Roman" w:cs="Times New Roman"/>
          <w:sz w:val="24"/>
          <w:szCs w:val="24"/>
          <w:lang w:eastAsia="lv-LV"/>
        </w:rPr>
        <w:t xml:space="preserve">līgumprojektu ar Lietuvu, 2021.gada 30.jūlijā elektroniski atsūtīto vēlreiz precizēto sākotnējās ietekmes novērtējuma ziņojumu (anotāciju), izziņu par atzinumos sniegtajiem iebildumiem un informē, ka atbalsta to tālāku virzību, ja tiek ņemts vērā jau iepriekš izteiktais Finanšu ministrijas iebildums par </w:t>
      </w:r>
      <w:r>
        <w:rPr>
          <w:rFonts w:ascii="Times New Roman" w:hAnsi="Times New Roman" w:cs="Times New Roman"/>
          <w:sz w:val="24"/>
          <w:szCs w:val="24"/>
        </w:rPr>
        <w:t>līgumprojekta 9.panta 2. punkta izteikšanu šādā redakcijā:</w:t>
      </w:r>
    </w:p>
    <w:p w14:paraId="3CF7E471" w14:textId="77777777" w:rsidR="00A5158F" w:rsidRDefault="00A5158F" w:rsidP="00A5158F">
      <w:pPr>
        <w:ind w:firstLine="720"/>
        <w:jc w:val="both"/>
        <w:rPr>
          <w:rFonts w:ascii="Times New Roman" w:hAnsi="Times New Roman" w:cs="Times New Roman"/>
          <w:sz w:val="24"/>
          <w:szCs w:val="24"/>
        </w:rPr>
      </w:pPr>
      <w:r>
        <w:rPr>
          <w:rFonts w:ascii="Times New Roman" w:hAnsi="Times New Roman" w:cs="Times New Roman"/>
          <w:sz w:val="24"/>
          <w:szCs w:val="24"/>
        </w:rPr>
        <w:t xml:space="preserve">''2. Piegādes punktu nosaka, </w:t>
      </w:r>
      <w:r>
        <w:rPr>
          <w:rFonts w:ascii="Times New Roman" w:hAnsi="Times New Roman" w:cs="Times New Roman"/>
          <w:sz w:val="24"/>
          <w:szCs w:val="24"/>
          <w:u w:val="single"/>
        </w:rPr>
        <w:t>izmantojot</w:t>
      </w:r>
      <w:r>
        <w:rPr>
          <w:rFonts w:ascii="Times New Roman" w:hAnsi="Times New Roman" w:cs="Times New Roman"/>
          <w:sz w:val="24"/>
          <w:szCs w:val="24"/>
        </w:rPr>
        <w:t xml:space="preserve"> Gāzes pārvades sistēmu operatoru Eiropas tīkla </w:t>
      </w:r>
      <w:r>
        <w:rPr>
          <w:rFonts w:ascii="Times New Roman" w:hAnsi="Times New Roman" w:cs="Times New Roman"/>
          <w:sz w:val="24"/>
          <w:szCs w:val="24"/>
          <w:u w:val="single"/>
        </w:rPr>
        <w:t>aktuālo pārvades jaudu karti, kurā noteikti pārvades sistēmas ieejas-izejas punkti.</w:t>
      </w:r>
      <w:r>
        <w:rPr>
          <w:rFonts w:ascii="Times New Roman" w:hAnsi="Times New Roman" w:cs="Times New Roman"/>
          <w:sz w:val="24"/>
          <w:szCs w:val="24"/>
        </w:rPr>
        <w:t>''</w:t>
      </w:r>
    </w:p>
    <w:p w14:paraId="0D03983F" w14:textId="77777777" w:rsidR="00A5158F" w:rsidRDefault="00A5158F" w:rsidP="00A5158F">
      <w:pPr>
        <w:jc w:val="both"/>
        <w:rPr>
          <w:rFonts w:ascii="Times New Roman" w:hAnsi="Times New Roman" w:cs="Times New Roman"/>
          <w:color w:val="FF0000"/>
          <w:sz w:val="24"/>
          <w:szCs w:val="24"/>
        </w:rPr>
      </w:pPr>
      <w:r>
        <w:rPr>
          <w:rFonts w:ascii="Times New Roman" w:hAnsi="Times New Roman" w:cs="Times New Roman"/>
          <w:sz w:val="24"/>
          <w:szCs w:val="24"/>
        </w:rPr>
        <w:t xml:space="preserve">Izziņas par atzinumos sniegtajiem iebildumiem 21.lpp. ir norādīts, ka iebildums ir ņemts vērā, bet abos līgumprojektos redakcijas nav attiecīgi precizētas, līdz ar to šis precizējums jāveic gan līgumprojekta ar Igauniju, gan līgumprojekta ar Lietuvu 9.panta 2.punktā.  </w:t>
      </w:r>
    </w:p>
    <w:p w14:paraId="5DF47084" w14:textId="77777777" w:rsidR="00A5158F" w:rsidRDefault="00A5158F" w:rsidP="00A5158F">
      <w:pPr>
        <w:ind w:firstLine="720"/>
        <w:jc w:val="both"/>
        <w:rPr>
          <w:rFonts w:ascii="Times New Roman" w:hAnsi="Times New Roman" w:cs="Times New Roman"/>
          <w:sz w:val="24"/>
          <w:szCs w:val="24"/>
          <w:lang w:eastAsia="lv-LV"/>
        </w:rPr>
      </w:pPr>
    </w:p>
    <w:p w14:paraId="058D6AAC" w14:textId="77777777" w:rsidR="00A5158F" w:rsidRDefault="00A5158F" w:rsidP="00A5158F">
      <w:pPr>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Vienlaikus izsakām šādus priekšlikumus.</w:t>
      </w:r>
    </w:p>
    <w:p w14:paraId="1D41FF7C" w14:textId="77777777" w:rsidR="00A5158F" w:rsidRDefault="00A5158F" w:rsidP="00A5158F">
      <w:pPr>
        <w:numPr>
          <w:ilvl w:val="0"/>
          <w:numId w:val="1"/>
        </w:numPr>
        <w:ind w:left="0" w:firstLine="360"/>
        <w:jc w:val="both"/>
        <w:rPr>
          <w:rFonts w:ascii="Times New Roman" w:hAnsi="Times New Roman" w:cs="Times New Roman"/>
          <w:sz w:val="24"/>
          <w:szCs w:val="24"/>
        </w:rPr>
      </w:pPr>
      <w:r>
        <w:rPr>
          <w:rFonts w:ascii="Times New Roman" w:hAnsi="Times New Roman" w:cs="Times New Roman"/>
          <w:sz w:val="24"/>
          <w:szCs w:val="24"/>
        </w:rPr>
        <w:t xml:space="preserve">Līgumprojekta ar Igauniju un līgumprojekta ar Lietuvu 3.panta 3.punkta 4.apakšpunktā nepieciešams norādīt, kāda dabasgāzes siltumspēja tiek izmantota, lai noteiktu ik dienu piegādājamo gāzes daudzumu </w:t>
      </w:r>
      <w:proofErr w:type="spellStart"/>
      <w:r>
        <w:rPr>
          <w:rFonts w:ascii="Times New Roman" w:hAnsi="Times New Roman" w:cs="Times New Roman"/>
          <w:sz w:val="24"/>
          <w:szCs w:val="24"/>
        </w:rPr>
        <w:t>kWh</w:t>
      </w:r>
      <w:proofErr w:type="spellEnd"/>
      <w:r>
        <w:rPr>
          <w:rFonts w:ascii="Times New Roman" w:hAnsi="Times New Roman" w:cs="Times New Roman"/>
          <w:sz w:val="24"/>
          <w:szCs w:val="24"/>
        </w:rPr>
        <w:t>, jo, piemēram, Latvijā akcīzes nodokļa aprēķinam tiek ņemts vērā dabasgāzes apjoms, kurš noteikts pēc augstākās siltumspējas (GCV). Līdz ar to jābūt skaidrībai, pēc kādas siltumspējas (zemākās vai augstākās) tiks noteikts dabasgāzes apjoms (</w:t>
      </w:r>
      <w:proofErr w:type="spellStart"/>
      <w:r>
        <w:rPr>
          <w:rFonts w:ascii="Times New Roman" w:hAnsi="Times New Roman" w:cs="Times New Roman"/>
          <w:sz w:val="24"/>
          <w:szCs w:val="24"/>
        </w:rPr>
        <w:t>kWh</w:t>
      </w:r>
      <w:proofErr w:type="spellEnd"/>
      <w:r>
        <w:rPr>
          <w:rFonts w:ascii="Times New Roman" w:hAnsi="Times New Roman" w:cs="Times New Roman"/>
          <w:sz w:val="24"/>
          <w:szCs w:val="24"/>
        </w:rPr>
        <w:t xml:space="preserve">), kurš ir kā solidaritātes pasākumā piegādātais solidaritātes produkts. </w:t>
      </w:r>
    </w:p>
    <w:p w14:paraId="07F2F7F7" w14:textId="77777777" w:rsidR="00A5158F" w:rsidRPr="00A5158F" w:rsidRDefault="00A5158F" w:rsidP="00A5158F">
      <w:pPr>
        <w:numPr>
          <w:ilvl w:val="0"/>
          <w:numId w:val="1"/>
        </w:numPr>
        <w:ind w:left="0" w:firstLine="360"/>
        <w:jc w:val="both"/>
        <w:rPr>
          <w:rFonts w:ascii="Times New Roman" w:hAnsi="Times New Roman" w:cs="Times New Roman"/>
          <w:sz w:val="24"/>
          <w:szCs w:val="24"/>
        </w:rPr>
      </w:pPr>
      <w:r>
        <w:rPr>
          <w:rFonts w:ascii="Times New Roman" w:hAnsi="Times New Roman" w:cs="Times New Roman"/>
          <w:sz w:val="24"/>
          <w:szCs w:val="24"/>
        </w:rPr>
        <w:t>Atkārtoti lūdzam svītrot</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gan līgumprojekta ar Igauniju, gan līgumprojekta ar Lietuvu 5.panta 1.punkta trešajā teikumā vārdus “akcīzes nodokli”, jo akcīzes nodokli piemēro tajā valstī, kur dabasgāze tiek piegādāta galapatērētājam. </w:t>
      </w:r>
    </w:p>
    <w:p w14:paraId="0F1F6FE3" w14:textId="77777777" w:rsidR="00A5158F" w:rsidRDefault="00A5158F" w:rsidP="00A5158F">
      <w:pPr>
        <w:numPr>
          <w:ilvl w:val="0"/>
          <w:numId w:val="1"/>
        </w:numPr>
        <w:ind w:left="0" w:firstLine="360"/>
        <w:jc w:val="both"/>
        <w:rPr>
          <w:rFonts w:ascii="Times New Roman" w:hAnsi="Times New Roman" w:cs="Times New Roman"/>
          <w:sz w:val="24"/>
          <w:szCs w:val="24"/>
        </w:rPr>
      </w:pPr>
      <w:r>
        <w:rPr>
          <w:rFonts w:ascii="Times New Roman" w:hAnsi="Times New Roman" w:cs="Times New Roman"/>
          <w:sz w:val="24"/>
          <w:szCs w:val="24"/>
        </w:rPr>
        <w:t xml:space="preserve">Lūdzam precizēt </w:t>
      </w:r>
      <w:r>
        <w:rPr>
          <w:rFonts w:ascii="Times New Roman" w:hAnsi="Times New Roman" w:cs="Times New Roman"/>
          <w:sz w:val="24"/>
          <w:szCs w:val="24"/>
          <w:u w:val="single"/>
        </w:rPr>
        <w:t>līgumprojekta ar Lietuvu</w:t>
      </w:r>
      <w:r>
        <w:rPr>
          <w:rFonts w:ascii="Times New Roman" w:hAnsi="Times New Roman" w:cs="Times New Roman"/>
          <w:sz w:val="24"/>
          <w:szCs w:val="24"/>
        </w:rPr>
        <w:t xml:space="preserve"> pēdējo teikumu attiecībā uz valodu, kādā </w:t>
      </w:r>
      <w:r>
        <w:rPr>
          <w:rFonts w:ascii="Times New Roman" w:hAnsi="Times New Roman" w:cs="Times New Roman"/>
          <w:sz w:val="24"/>
          <w:szCs w:val="24"/>
          <w:u w:val="single"/>
        </w:rPr>
        <w:t>dublēts līgums</w:t>
      </w:r>
      <w:r>
        <w:rPr>
          <w:rFonts w:ascii="Times New Roman" w:hAnsi="Times New Roman" w:cs="Times New Roman"/>
          <w:sz w:val="24"/>
          <w:szCs w:val="24"/>
        </w:rPr>
        <w:t xml:space="preserve"> (pašreiz norādīta </w:t>
      </w:r>
      <w:r>
        <w:rPr>
          <w:rFonts w:ascii="Times New Roman" w:hAnsi="Times New Roman" w:cs="Times New Roman"/>
          <w:sz w:val="24"/>
          <w:szCs w:val="24"/>
          <w:u w:val="single"/>
        </w:rPr>
        <w:t>igauņu valoda</w:t>
      </w:r>
      <w:r>
        <w:rPr>
          <w:rFonts w:ascii="Times New Roman" w:hAnsi="Times New Roman" w:cs="Times New Roman"/>
          <w:sz w:val="24"/>
          <w:szCs w:val="24"/>
        </w:rPr>
        <w:t xml:space="preserve">). </w:t>
      </w:r>
    </w:p>
    <w:p w14:paraId="441410EF" w14:textId="77777777" w:rsidR="00A5158F" w:rsidRDefault="00A5158F" w:rsidP="00A5158F">
      <w:pPr>
        <w:numPr>
          <w:ilvl w:val="0"/>
          <w:numId w:val="1"/>
        </w:numPr>
        <w:ind w:left="0" w:firstLine="360"/>
        <w:jc w:val="both"/>
        <w:rPr>
          <w:rFonts w:ascii="Times New Roman" w:hAnsi="Times New Roman" w:cs="Times New Roman"/>
          <w:sz w:val="24"/>
          <w:szCs w:val="24"/>
        </w:rPr>
      </w:pPr>
      <w:r>
        <w:rPr>
          <w:rFonts w:ascii="Times New Roman" w:hAnsi="Times New Roman" w:cs="Times New Roman"/>
          <w:sz w:val="24"/>
          <w:szCs w:val="24"/>
        </w:rPr>
        <w:t>Vēršam uzmanību, ka līgumprojekta ar Lietuvu 3.panta 4.punkta pirmais teikums un 4.panta 4.punkts redakcionāli atšķiras no attiecīgajām līgumprojekta ar Igauniju redakcijām. Tāpat līgumprojektā ar Igauniju 2.panta 2.punktā nav ietverta definīcija “</w:t>
      </w:r>
      <w:r>
        <w:rPr>
          <w:rFonts w:ascii="Times New Roman" w:hAnsi="Times New Roman" w:cs="Times New Roman"/>
          <w:color w:val="000000"/>
          <w:sz w:val="24"/>
          <w:szCs w:val="24"/>
        </w:rPr>
        <w:t>Gāzes apgādes komersantu piedāvājumi” (attiecīgi palikusi precizējama apakšpunktu-definīciju numerācija), kas ir ietverta līgumprojekta ar Lietuvu 2.panta 2.punkta 13.apakšpunktā.</w:t>
      </w:r>
      <w:r>
        <w:rPr>
          <w:rFonts w:ascii="Times New Roman" w:hAnsi="Times New Roman" w:cs="Times New Roman"/>
          <w:sz w:val="24"/>
          <w:szCs w:val="24"/>
        </w:rPr>
        <w:t xml:space="preserve"> Tādējādi lūdzam pārskatīt, vai nav nepieciešami attiecīgi precizējumi kādā no līgumprojektiem. </w:t>
      </w:r>
    </w:p>
    <w:p w14:paraId="50DA86E0" w14:textId="77777777" w:rsidR="00A5158F" w:rsidRDefault="00A5158F" w:rsidP="00A5158F">
      <w:pPr>
        <w:numPr>
          <w:ilvl w:val="0"/>
          <w:numId w:val="1"/>
        </w:numPr>
        <w:ind w:left="0" w:firstLine="360"/>
        <w:jc w:val="both"/>
        <w:rPr>
          <w:rFonts w:ascii="Times New Roman" w:hAnsi="Times New Roman" w:cs="Times New Roman"/>
          <w:sz w:val="24"/>
          <w:szCs w:val="24"/>
        </w:rPr>
      </w:pPr>
      <w:r>
        <w:rPr>
          <w:rFonts w:ascii="Times New Roman" w:hAnsi="Times New Roman" w:cs="Times New Roman"/>
          <w:sz w:val="24"/>
          <w:szCs w:val="24"/>
        </w:rPr>
        <w:t xml:space="preserve">Lūdzam pārskatīt izziņas par atzinumos sniegtajiem iebildumiem pēdējā ailē norādīto informāciju ar attiecīgajiem precizējumiem pamatdokumentos, piemēram, attiecībā uz izziņas </w:t>
      </w:r>
      <w:r>
        <w:rPr>
          <w:rFonts w:ascii="Times New Roman" w:hAnsi="Times New Roman" w:cs="Times New Roman"/>
          <w:sz w:val="24"/>
          <w:szCs w:val="24"/>
        </w:rPr>
        <w:lastRenderedPageBreak/>
        <w:t>25.lpp. norādīto par Ārlietu ministrijas iebilduma vērā ņemšanu līgumprojekta 18.pantā, kas abos precizētajos</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līgumprojektos ir atstāts iepriekšējā redakcijā, tāpat attiecībā uz izziņas 2.-3.lpp. norādīto par Ārlietu un Tieslietu ministrijas iebildumu vērā ņemšanu, kas paredz likumprojektiem pievienot Ministru kabineta sēdes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projektu un pilnvarojuma vēstuli, bet šādi dokumenti nav pievienoti </w:t>
      </w:r>
      <w:proofErr w:type="spellStart"/>
      <w:r>
        <w:rPr>
          <w:rFonts w:ascii="Times New Roman" w:hAnsi="Times New Roman" w:cs="Times New Roman"/>
          <w:sz w:val="24"/>
          <w:szCs w:val="24"/>
        </w:rPr>
        <w:t>utml</w:t>
      </w:r>
      <w:proofErr w:type="spellEnd"/>
      <w:r>
        <w:rPr>
          <w:rFonts w:ascii="Times New Roman" w:hAnsi="Times New Roman" w:cs="Times New Roman"/>
          <w:sz w:val="24"/>
          <w:szCs w:val="24"/>
        </w:rPr>
        <w:t xml:space="preserve">. </w:t>
      </w:r>
    </w:p>
    <w:p w14:paraId="6A752859" w14:textId="77777777" w:rsidR="00A5158F" w:rsidRDefault="00A5158F" w:rsidP="00A5158F">
      <w:pPr>
        <w:rPr>
          <w:rFonts w:ascii="Times New Roman" w:hAnsi="Times New Roman" w:cs="Times New Roman"/>
          <w:color w:val="FF0000"/>
          <w:sz w:val="24"/>
          <w:szCs w:val="24"/>
        </w:rPr>
      </w:pPr>
    </w:p>
    <w:p w14:paraId="2B99CA88" w14:textId="77777777" w:rsidR="00A5158F" w:rsidRDefault="00A5158F" w:rsidP="00A5158F">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Rita Dreiškena-Lāce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 xml:space="preserve">E-pasts: </w:t>
      </w:r>
      <w:hyperlink r:id="rId7" w:history="1">
        <w:r>
          <w:rPr>
            <w:rStyle w:val="Hyperlink"/>
            <w:rFonts w:ascii="Franklin Gothic Book" w:hAnsi="Franklin Gothic Book"/>
            <w:color w:val="1F497D"/>
            <w:sz w:val="16"/>
            <w:szCs w:val="16"/>
          </w:rPr>
          <w:t>rita.dreiskena-lace@fm.gov.lv</w:t>
        </w:r>
      </w:hyperlink>
      <w:r>
        <w:rPr>
          <w:rFonts w:ascii="Franklin Gothic Book" w:hAnsi="Franklin Gothic Book"/>
          <w:color w:val="1F497D"/>
          <w:sz w:val="16"/>
          <w:szCs w:val="16"/>
        </w:rPr>
        <w:br/>
      </w:r>
      <w:r>
        <w:rPr>
          <w:rFonts w:ascii="Franklin Gothic Book" w:hAnsi="Franklin Gothic Book"/>
          <w:color w:val="767573"/>
          <w:sz w:val="16"/>
          <w:szCs w:val="16"/>
        </w:rPr>
        <w:t>Tālr.:  67083859</w:t>
      </w:r>
    </w:p>
    <w:p w14:paraId="45FB81F9" w14:textId="77777777" w:rsidR="00A5158F" w:rsidRDefault="00A5158F" w:rsidP="00A5158F">
      <w:pPr>
        <w:rPr>
          <w:rFonts w:ascii="Franklin Gothic Book" w:hAnsi="Franklin Gothic Book"/>
          <w:color w:val="767573"/>
          <w:sz w:val="16"/>
          <w:szCs w:val="16"/>
        </w:rPr>
      </w:pPr>
      <w:r>
        <w:rPr>
          <w:rFonts w:ascii="Franklin Gothic Book" w:hAnsi="Franklin Gothic Book"/>
          <w:color w:val="767573"/>
          <w:sz w:val="16"/>
          <w:szCs w:val="16"/>
        </w:rPr>
        <w:br/>
      </w:r>
      <w:r>
        <w:rPr>
          <w:rFonts w:ascii="Franklin Gothic Medium" w:hAnsi="Franklin Gothic Medium"/>
          <w:b/>
          <w:bCs/>
          <w:color w:val="1F497D"/>
          <w:sz w:val="20"/>
          <w:szCs w:val="20"/>
        </w:rPr>
        <w:t>Juris Lukss</w:t>
      </w:r>
      <w:r>
        <w:rPr>
          <w:rFonts w:ascii="Franklin Gothic Book" w:hAnsi="Franklin Gothic Book"/>
          <w:color w:val="767573"/>
          <w:sz w:val="16"/>
          <w:szCs w:val="16"/>
        </w:rPr>
        <w:br/>
        <w:t xml:space="preserve">Netiešo nodokļu departamenta </w:t>
      </w:r>
      <w:r>
        <w:rPr>
          <w:rFonts w:ascii="Franklin Gothic Book" w:hAnsi="Franklin Gothic Book"/>
          <w:color w:val="767573"/>
          <w:sz w:val="16"/>
          <w:szCs w:val="16"/>
        </w:rPr>
        <w:br/>
        <w:t>Muitas un akcīzes nodokļa nodaļas vecākais eksperts</w:t>
      </w:r>
      <w:r>
        <w:rPr>
          <w:rFonts w:ascii="Franklin Gothic Book" w:hAnsi="Franklin Gothic Book"/>
          <w:color w:val="767573"/>
          <w:sz w:val="16"/>
          <w:szCs w:val="16"/>
        </w:rPr>
        <w:br/>
        <w:t xml:space="preserve">E-pasts: </w:t>
      </w:r>
      <w:hyperlink r:id="rId8" w:history="1">
        <w:r>
          <w:rPr>
            <w:rStyle w:val="Hyperlink"/>
            <w:rFonts w:ascii="Franklin Gothic Book" w:hAnsi="Franklin Gothic Book"/>
            <w:color w:val="1F497D"/>
            <w:sz w:val="16"/>
            <w:szCs w:val="16"/>
          </w:rPr>
          <w:t>juris.lukss@fm.gov.lv</w:t>
        </w:r>
      </w:hyperlink>
      <w:r>
        <w:rPr>
          <w:rFonts w:ascii="Franklin Gothic Book" w:hAnsi="Franklin Gothic Book"/>
          <w:color w:val="1F497D"/>
          <w:sz w:val="16"/>
          <w:szCs w:val="16"/>
        </w:rPr>
        <w:br/>
      </w:r>
      <w:r>
        <w:rPr>
          <w:rFonts w:ascii="Franklin Gothic Book" w:hAnsi="Franklin Gothic Book"/>
          <w:color w:val="767573"/>
          <w:sz w:val="16"/>
          <w:szCs w:val="16"/>
        </w:rPr>
        <w:t>Tālr.: 67083846</w:t>
      </w:r>
    </w:p>
    <w:p w14:paraId="5CB5FAA2" w14:textId="77777777" w:rsidR="00A5158F" w:rsidRDefault="00A5158F" w:rsidP="00A5158F">
      <w:pPr>
        <w:rPr>
          <w:rFonts w:ascii="Franklin Gothic Book" w:hAnsi="Franklin Gothic Book"/>
          <w:color w:val="767573"/>
          <w:sz w:val="16"/>
          <w:szCs w:val="16"/>
        </w:rPr>
      </w:pPr>
    </w:p>
    <w:p w14:paraId="4C5CF623" w14:textId="437CE876" w:rsidR="00A5158F" w:rsidRDefault="00A5158F" w:rsidP="00A5158F">
      <w:pPr>
        <w:rPr>
          <w:rFonts w:ascii="Franklin Gothic Book" w:hAnsi="Franklin Gothic Book"/>
          <w:color w:val="767573"/>
          <w:sz w:val="16"/>
          <w:szCs w:val="16"/>
        </w:rPr>
      </w:pPr>
      <w:r>
        <w:rPr>
          <w:rFonts w:ascii="Franklin Gothic Book" w:hAnsi="Franklin Gothic Book"/>
          <w:color w:val="767573"/>
          <w:sz w:val="16"/>
          <w:szCs w:val="16"/>
        </w:rP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9"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0"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5C999F9E" wp14:editId="01FF8ACF">
            <wp:extent cx="711200" cy="7283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200" cy="728345"/>
                    </a:xfrm>
                    <a:prstGeom prst="rect">
                      <a:avLst/>
                    </a:prstGeom>
                    <a:noFill/>
                    <a:ln>
                      <a:noFill/>
                    </a:ln>
                  </pic:spPr>
                </pic:pic>
              </a:graphicData>
            </a:graphic>
          </wp:inline>
        </w:drawing>
      </w:r>
    </w:p>
    <w:p w14:paraId="255B7C07" w14:textId="77777777" w:rsidR="00A5158F" w:rsidRDefault="00A5158F" w:rsidP="00A5158F">
      <w:pPr>
        <w:rPr>
          <w:rFonts w:ascii="Arial" w:hAnsi="Arial" w:cs="Arial"/>
          <w:b/>
          <w:bCs/>
          <w:color w:val="000000"/>
          <w:sz w:val="20"/>
          <w:szCs w:val="20"/>
          <w:lang w:val="en-US"/>
        </w:rPr>
      </w:pPr>
    </w:p>
    <w:p w14:paraId="41B1CDD1" w14:textId="77777777" w:rsidR="00A5158F" w:rsidRDefault="00A5158F" w:rsidP="00A5158F">
      <w:pPr>
        <w:rPr>
          <w:rFonts w:ascii="Arial" w:hAnsi="Arial" w:cs="Arial"/>
          <w:b/>
          <w:bCs/>
          <w:color w:val="000000"/>
          <w:sz w:val="20"/>
          <w:szCs w:val="20"/>
          <w:lang w:val="en-US"/>
        </w:rPr>
      </w:pPr>
    </w:p>
    <w:p w14:paraId="5D31AA62" w14:textId="77777777" w:rsidR="00A5158F" w:rsidRDefault="00A5158F" w:rsidP="00A5158F">
      <w:pPr>
        <w:rPr>
          <w:rFonts w:ascii="Arial" w:hAnsi="Arial" w:cs="Arial"/>
          <w:color w:val="000000"/>
          <w:sz w:val="20"/>
          <w:szCs w:val="20"/>
        </w:rPr>
      </w:pPr>
      <w:r>
        <w:rPr>
          <w:rFonts w:ascii="Arial" w:hAnsi="Arial" w:cs="Arial"/>
          <w:b/>
          <w:bCs/>
          <w:color w:val="000000"/>
          <w:sz w:val="20"/>
          <w:szCs w:val="20"/>
        </w:rPr>
        <w:t>Zane Āboliņa</w:t>
      </w:r>
    </w:p>
    <w:p w14:paraId="55625B2D" w14:textId="77777777" w:rsidR="00A5158F" w:rsidRDefault="00A5158F" w:rsidP="00A5158F">
      <w:pPr>
        <w:rPr>
          <w:rFonts w:ascii="Arial" w:hAnsi="Arial" w:cs="Arial"/>
          <w:color w:val="000000"/>
          <w:sz w:val="20"/>
          <w:szCs w:val="20"/>
          <w:lang w:val="en-US"/>
        </w:rPr>
      </w:pPr>
      <w:r>
        <w:rPr>
          <w:rFonts w:ascii="Arial" w:hAnsi="Arial" w:cs="Arial"/>
          <w:color w:val="000000"/>
          <w:sz w:val="20"/>
          <w:szCs w:val="20"/>
        </w:rPr>
        <w:t> </w:t>
      </w:r>
    </w:p>
    <w:p w14:paraId="3950A491" w14:textId="77777777" w:rsidR="00A5158F" w:rsidRDefault="00A5158F" w:rsidP="00A5158F">
      <w:pPr>
        <w:rPr>
          <w:rFonts w:ascii="Arial" w:hAnsi="Arial" w:cs="Arial"/>
          <w:color w:val="000000"/>
          <w:sz w:val="20"/>
          <w:szCs w:val="20"/>
        </w:rPr>
      </w:pPr>
      <w:r>
        <w:rPr>
          <w:rFonts w:ascii="Arial" w:hAnsi="Arial" w:cs="Arial"/>
          <w:color w:val="000000"/>
          <w:sz w:val="20"/>
          <w:szCs w:val="20"/>
        </w:rPr>
        <w:t>Regulācijas lietu daļas vadītāja</w:t>
      </w:r>
    </w:p>
    <w:p w14:paraId="65C612A2" w14:textId="77777777" w:rsidR="00A5158F" w:rsidRDefault="00A5158F" w:rsidP="00A5158F">
      <w:pPr>
        <w:rPr>
          <w:rFonts w:ascii="Arial" w:hAnsi="Arial" w:cs="Arial"/>
          <w:color w:val="000000"/>
          <w:sz w:val="20"/>
          <w:szCs w:val="20"/>
        </w:rPr>
      </w:pPr>
      <w:r>
        <w:rPr>
          <w:rFonts w:ascii="Arial" w:hAnsi="Arial" w:cs="Arial"/>
          <w:color w:val="000000"/>
          <w:sz w:val="20"/>
          <w:szCs w:val="20"/>
        </w:rPr>
        <w:t>T +371 6772 5340 / M +371 2820 2090 / </w:t>
      </w:r>
      <w:hyperlink r:id="rId12" w:history="1">
        <w:r>
          <w:rPr>
            <w:rStyle w:val="Hyperlink"/>
            <w:rFonts w:ascii="Arial" w:hAnsi="Arial" w:cs="Arial"/>
            <w:color w:val="000000"/>
            <w:sz w:val="20"/>
            <w:szCs w:val="20"/>
            <w:u w:val="none"/>
          </w:rPr>
          <w:t>zane.abolina@ast.lv</w:t>
        </w:r>
      </w:hyperlink>
    </w:p>
    <w:p w14:paraId="7AC5C763" w14:textId="77777777" w:rsidR="00A5158F" w:rsidRDefault="00A5158F" w:rsidP="00A5158F">
      <w:pPr>
        <w:rPr>
          <w:rFonts w:ascii="Arial" w:hAnsi="Arial" w:cs="Arial"/>
          <w:color w:val="000000"/>
          <w:sz w:val="20"/>
          <w:szCs w:val="20"/>
        </w:rPr>
      </w:pPr>
      <w:r>
        <w:rPr>
          <w:rFonts w:ascii="Arial" w:hAnsi="Arial" w:cs="Arial"/>
          <w:color w:val="000000"/>
          <w:sz w:val="20"/>
          <w:szCs w:val="20"/>
        </w:rPr>
        <w:t> </w:t>
      </w:r>
    </w:p>
    <w:tbl>
      <w:tblPr>
        <w:tblW w:w="0" w:type="auto"/>
        <w:tblCellMar>
          <w:left w:w="0" w:type="dxa"/>
          <w:right w:w="0" w:type="dxa"/>
        </w:tblCellMar>
        <w:tblLook w:val="04A0" w:firstRow="1" w:lastRow="0" w:firstColumn="1" w:lastColumn="0" w:noHBand="0" w:noVBand="1"/>
      </w:tblPr>
      <w:tblGrid>
        <w:gridCol w:w="1853"/>
        <w:gridCol w:w="270"/>
        <w:gridCol w:w="4500"/>
      </w:tblGrid>
      <w:tr w:rsidR="00A5158F" w14:paraId="02EA806C" w14:textId="77777777" w:rsidTr="00A5158F">
        <w:tc>
          <w:tcPr>
            <w:tcW w:w="1500" w:type="dxa"/>
            <w:vMerge w:val="restart"/>
            <w:vAlign w:val="center"/>
            <w:hideMark/>
          </w:tcPr>
          <w:p w14:paraId="107F0872" w14:textId="1456F02F" w:rsidR="00A5158F" w:rsidRDefault="00A5158F">
            <w:pPr>
              <w:rPr>
                <w:rFonts w:ascii="Arial" w:hAnsi="Arial" w:cs="Arial"/>
                <w:color w:val="000000"/>
                <w:sz w:val="20"/>
                <w:szCs w:val="20"/>
              </w:rPr>
            </w:pPr>
            <w:r>
              <w:rPr>
                <w:rFonts w:ascii="Arial" w:hAnsi="Arial" w:cs="Arial"/>
                <w:noProof/>
                <w:color w:val="000000"/>
                <w:sz w:val="20"/>
                <w:szCs w:val="20"/>
              </w:rPr>
              <w:drawing>
                <wp:inline distT="0" distB="0" distL="0" distR="0" wp14:anchorId="0C8D4898" wp14:editId="27F8F18A">
                  <wp:extent cx="787400" cy="338455"/>
                  <wp:effectExtent l="0" t="0" r="0" b="4445"/>
                  <wp:docPr id="5" name="Picture 5" descr="AST logo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T logotip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7400" cy="338455"/>
                          </a:xfrm>
                          <a:prstGeom prst="rect">
                            <a:avLst/>
                          </a:prstGeom>
                          <a:noFill/>
                          <a:ln>
                            <a:noFill/>
                          </a:ln>
                        </pic:spPr>
                      </pic:pic>
                    </a:graphicData>
                  </a:graphic>
                </wp:inline>
              </w:drawing>
            </w:r>
          </w:p>
        </w:tc>
        <w:tc>
          <w:tcPr>
            <w:tcW w:w="270" w:type="dxa"/>
            <w:vMerge w:val="restart"/>
            <w:vAlign w:val="center"/>
            <w:hideMark/>
          </w:tcPr>
          <w:p w14:paraId="7473AB0B" w14:textId="78C945B1" w:rsidR="00A5158F" w:rsidRDefault="00A5158F">
            <w:pPr>
              <w:rPr>
                <w:rFonts w:ascii="Arial" w:hAnsi="Arial" w:cs="Arial"/>
                <w:color w:val="000000"/>
                <w:sz w:val="20"/>
                <w:szCs w:val="20"/>
              </w:rPr>
            </w:pPr>
            <w:r>
              <w:rPr>
                <w:rFonts w:ascii="Arial" w:hAnsi="Arial" w:cs="Arial"/>
                <w:noProof/>
                <w:color w:val="000000"/>
                <w:sz w:val="20"/>
                <w:szCs w:val="20"/>
              </w:rPr>
              <w:drawing>
                <wp:inline distT="0" distB="0" distL="0" distR="0" wp14:anchorId="23269AAE" wp14:editId="7CA248A1">
                  <wp:extent cx="8255" cy="677545"/>
                  <wp:effectExtent l="0" t="0" r="29845" b="8255"/>
                  <wp:docPr id="4" name="Picture 4" descr="v.lī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īnij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55" cy="677545"/>
                          </a:xfrm>
                          <a:prstGeom prst="rect">
                            <a:avLst/>
                          </a:prstGeom>
                          <a:noFill/>
                          <a:ln>
                            <a:noFill/>
                          </a:ln>
                        </pic:spPr>
                      </pic:pic>
                    </a:graphicData>
                  </a:graphic>
                </wp:inline>
              </w:drawing>
            </w:r>
          </w:p>
        </w:tc>
        <w:tc>
          <w:tcPr>
            <w:tcW w:w="4500" w:type="dxa"/>
            <w:tcMar>
              <w:top w:w="15" w:type="dxa"/>
              <w:left w:w="15" w:type="dxa"/>
              <w:bottom w:w="15" w:type="dxa"/>
              <w:right w:w="15" w:type="dxa"/>
            </w:tcMar>
            <w:vAlign w:val="center"/>
            <w:hideMark/>
          </w:tcPr>
          <w:p w14:paraId="1475B697" w14:textId="77777777" w:rsidR="00A5158F" w:rsidRDefault="00A5158F">
            <w:pPr>
              <w:rPr>
                <w:rFonts w:ascii="Arial" w:hAnsi="Arial" w:cs="Arial"/>
                <w:color w:val="000000"/>
                <w:sz w:val="20"/>
                <w:szCs w:val="20"/>
              </w:rPr>
            </w:pPr>
            <w:r>
              <w:rPr>
                <w:rFonts w:ascii="Arial" w:hAnsi="Arial" w:cs="Arial"/>
                <w:color w:val="000000"/>
                <w:sz w:val="20"/>
                <w:szCs w:val="20"/>
              </w:rPr>
              <w:t>AS Augstsprieguma tīkls</w:t>
            </w:r>
          </w:p>
        </w:tc>
      </w:tr>
      <w:tr w:rsidR="00A5158F" w14:paraId="246C7AC3" w14:textId="77777777" w:rsidTr="00A5158F">
        <w:tc>
          <w:tcPr>
            <w:tcW w:w="0" w:type="auto"/>
            <w:vMerge/>
            <w:vAlign w:val="center"/>
            <w:hideMark/>
          </w:tcPr>
          <w:p w14:paraId="794D603C" w14:textId="77777777" w:rsidR="00A5158F" w:rsidRDefault="00A5158F">
            <w:pPr>
              <w:rPr>
                <w:rFonts w:ascii="Arial" w:hAnsi="Arial" w:cs="Arial"/>
                <w:color w:val="000000"/>
                <w:sz w:val="20"/>
                <w:szCs w:val="20"/>
              </w:rPr>
            </w:pPr>
          </w:p>
        </w:tc>
        <w:tc>
          <w:tcPr>
            <w:tcW w:w="0" w:type="auto"/>
            <w:vMerge/>
            <w:vAlign w:val="center"/>
            <w:hideMark/>
          </w:tcPr>
          <w:p w14:paraId="2871D610" w14:textId="77777777" w:rsidR="00A5158F" w:rsidRDefault="00A5158F">
            <w:pPr>
              <w:rPr>
                <w:rFonts w:ascii="Arial" w:hAnsi="Arial" w:cs="Arial"/>
                <w:color w:val="000000"/>
                <w:sz w:val="20"/>
                <w:szCs w:val="20"/>
              </w:rPr>
            </w:pPr>
          </w:p>
        </w:tc>
        <w:tc>
          <w:tcPr>
            <w:tcW w:w="0" w:type="auto"/>
            <w:tcMar>
              <w:top w:w="15" w:type="dxa"/>
              <w:left w:w="15" w:type="dxa"/>
              <w:bottom w:w="15" w:type="dxa"/>
              <w:right w:w="15" w:type="dxa"/>
            </w:tcMar>
            <w:vAlign w:val="center"/>
            <w:hideMark/>
          </w:tcPr>
          <w:p w14:paraId="322DDC62" w14:textId="77777777" w:rsidR="00A5158F" w:rsidRDefault="00A5158F">
            <w:pPr>
              <w:rPr>
                <w:rFonts w:ascii="Arial" w:hAnsi="Arial" w:cs="Arial"/>
                <w:color w:val="000000"/>
                <w:sz w:val="20"/>
                <w:szCs w:val="20"/>
              </w:rPr>
            </w:pPr>
            <w:r>
              <w:rPr>
                <w:rFonts w:ascii="Arial" w:hAnsi="Arial" w:cs="Arial"/>
                <w:color w:val="000000"/>
                <w:sz w:val="20"/>
                <w:szCs w:val="20"/>
              </w:rPr>
              <w:t>Dārzciema iela 86, Rīga</w:t>
            </w:r>
          </w:p>
        </w:tc>
      </w:tr>
      <w:tr w:rsidR="00A5158F" w14:paraId="555C6239" w14:textId="77777777" w:rsidTr="00A5158F">
        <w:tc>
          <w:tcPr>
            <w:tcW w:w="0" w:type="auto"/>
            <w:vMerge/>
            <w:vAlign w:val="center"/>
            <w:hideMark/>
          </w:tcPr>
          <w:p w14:paraId="70AE588A" w14:textId="77777777" w:rsidR="00A5158F" w:rsidRDefault="00A5158F">
            <w:pPr>
              <w:rPr>
                <w:rFonts w:ascii="Arial" w:hAnsi="Arial" w:cs="Arial"/>
                <w:color w:val="000000"/>
                <w:sz w:val="20"/>
                <w:szCs w:val="20"/>
              </w:rPr>
            </w:pPr>
          </w:p>
        </w:tc>
        <w:tc>
          <w:tcPr>
            <w:tcW w:w="0" w:type="auto"/>
            <w:vMerge/>
            <w:vAlign w:val="center"/>
            <w:hideMark/>
          </w:tcPr>
          <w:p w14:paraId="6B878DD5" w14:textId="77777777" w:rsidR="00A5158F" w:rsidRDefault="00A5158F">
            <w:pPr>
              <w:rPr>
                <w:rFonts w:ascii="Arial" w:hAnsi="Arial" w:cs="Arial"/>
                <w:color w:val="000000"/>
                <w:sz w:val="20"/>
                <w:szCs w:val="20"/>
              </w:rPr>
            </w:pPr>
          </w:p>
        </w:tc>
        <w:tc>
          <w:tcPr>
            <w:tcW w:w="0" w:type="auto"/>
            <w:tcMar>
              <w:top w:w="15" w:type="dxa"/>
              <w:left w:w="15" w:type="dxa"/>
              <w:bottom w:w="15" w:type="dxa"/>
              <w:right w:w="15" w:type="dxa"/>
            </w:tcMar>
            <w:vAlign w:val="center"/>
            <w:hideMark/>
          </w:tcPr>
          <w:p w14:paraId="4A590D34" w14:textId="77777777" w:rsidR="00A5158F" w:rsidRDefault="00A5158F">
            <w:pPr>
              <w:rPr>
                <w:rFonts w:ascii="Arial" w:hAnsi="Arial" w:cs="Arial"/>
                <w:color w:val="000000"/>
                <w:sz w:val="20"/>
                <w:szCs w:val="20"/>
              </w:rPr>
            </w:pPr>
            <w:hyperlink r:id="rId15" w:history="1">
              <w:r>
                <w:rPr>
                  <w:rStyle w:val="Hyperlink"/>
                  <w:rFonts w:ascii="Arial" w:hAnsi="Arial" w:cs="Arial"/>
                  <w:color w:val="000000"/>
                  <w:sz w:val="20"/>
                  <w:szCs w:val="20"/>
                  <w:u w:val="none"/>
                </w:rPr>
                <w:t>www.ast.lv</w:t>
              </w:r>
            </w:hyperlink>
          </w:p>
        </w:tc>
      </w:tr>
      <w:tr w:rsidR="00A5158F" w14:paraId="25058B82" w14:textId="77777777" w:rsidTr="00A5158F">
        <w:tc>
          <w:tcPr>
            <w:tcW w:w="0" w:type="auto"/>
            <w:tcMar>
              <w:top w:w="15" w:type="dxa"/>
              <w:left w:w="15" w:type="dxa"/>
              <w:bottom w:w="15" w:type="dxa"/>
              <w:right w:w="15" w:type="dxa"/>
            </w:tcMar>
            <w:vAlign w:val="center"/>
            <w:hideMark/>
          </w:tcPr>
          <w:p w14:paraId="543118D8" w14:textId="77777777" w:rsidR="00A5158F" w:rsidRDefault="00A5158F">
            <w:pPr>
              <w:rPr>
                <w:rFonts w:ascii="Arial" w:hAnsi="Arial" w:cs="Arial"/>
                <w:color w:val="000000"/>
                <w:sz w:val="20"/>
                <w:szCs w:val="20"/>
              </w:rPr>
            </w:pPr>
            <w:r>
              <w:rPr>
                <w:rFonts w:ascii="Arial" w:hAnsi="Arial" w:cs="Arial"/>
                <w:color w:val="000000"/>
                <w:sz w:val="20"/>
                <w:szCs w:val="20"/>
              </w:rPr>
              <w:t>GODĪGI. GUDRI.</w:t>
            </w:r>
            <w:r>
              <w:rPr>
                <w:rFonts w:ascii="Arial" w:hAnsi="Arial" w:cs="Arial"/>
                <w:color w:val="000000"/>
                <w:sz w:val="20"/>
                <w:szCs w:val="20"/>
              </w:rPr>
              <w:br/>
              <w:t>ATBILDĪGI. KOPĪGI.</w:t>
            </w:r>
          </w:p>
        </w:tc>
        <w:tc>
          <w:tcPr>
            <w:tcW w:w="0" w:type="auto"/>
            <w:vMerge/>
            <w:vAlign w:val="center"/>
            <w:hideMark/>
          </w:tcPr>
          <w:p w14:paraId="7A930522" w14:textId="77777777" w:rsidR="00A5158F" w:rsidRDefault="00A5158F">
            <w:pPr>
              <w:rPr>
                <w:rFonts w:ascii="Arial" w:hAnsi="Arial" w:cs="Arial"/>
                <w:color w:val="000000"/>
                <w:sz w:val="20"/>
                <w:szCs w:val="20"/>
              </w:rPr>
            </w:pPr>
          </w:p>
        </w:tc>
        <w:tc>
          <w:tcPr>
            <w:tcW w:w="0" w:type="auto"/>
            <w:tcMar>
              <w:top w:w="15" w:type="dxa"/>
              <w:left w:w="15" w:type="dxa"/>
              <w:bottom w:w="15" w:type="dxa"/>
              <w:right w:w="15" w:type="dxa"/>
            </w:tcMar>
            <w:vAlign w:val="center"/>
            <w:hideMark/>
          </w:tcPr>
          <w:p w14:paraId="7538F46A" w14:textId="3C176495" w:rsidR="00A5158F" w:rsidRDefault="00A5158F">
            <w:pPr>
              <w:rPr>
                <w:rFonts w:ascii="Arial" w:hAnsi="Arial" w:cs="Arial"/>
                <w:color w:val="000000"/>
                <w:sz w:val="20"/>
                <w:szCs w:val="20"/>
              </w:rPr>
            </w:pPr>
            <w:r>
              <w:rPr>
                <w:rFonts w:ascii="Arial" w:hAnsi="Arial" w:cs="Arial"/>
                <w:noProof/>
                <w:color w:val="000000"/>
                <w:sz w:val="20"/>
                <w:szCs w:val="20"/>
              </w:rPr>
              <w:drawing>
                <wp:inline distT="0" distB="0" distL="0" distR="0" wp14:anchorId="1B08C62D" wp14:editId="61816548">
                  <wp:extent cx="194945" cy="194945"/>
                  <wp:effectExtent l="0" t="0" r="0" b="0"/>
                  <wp:docPr id="3" name="Picture 3" descr="Facebook">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cebook">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Pr>
                <w:rFonts w:ascii="Arial" w:hAnsi="Arial" w:cs="Arial"/>
                <w:color w:val="000000"/>
                <w:sz w:val="20"/>
                <w:szCs w:val="20"/>
              </w:rPr>
              <w:t>  </w:t>
            </w:r>
            <w:r>
              <w:rPr>
                <w:rFonts w:ascii="Arial" w:hAnsi="Arial" w:cs="Arial"/>
                <w:noProof/>
                <w:color w:val="000000"/>
                <w:sz w:val="20"/>
                <w:szCs w:val="20"/>
              </w:rPr>
              <w:drawing>
                <wp:inline distT="0" distB="0" distL="0" distR="0" wp14:anchorId="3AA77255" wp14:editId="458307B5">
                  <wp:extent cx="194945" cy="194945"/>
                  <wp:effectExtent l="0" t="0" r="0" b="0"/>
                  <wp:docPr id="2" name="Picture 2" descr="LinkedIn">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nkedIn">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r>
              <w:rPr>
                <w:rFonts w:ascii="Arial" w:hAnsi="Arial" w:cs="Arial"/>
                <w:color w:val="000000"/>
                <w:sz w:val="20"/>
                <w:szCs w:val="20"/>
              </w:rPr>
              <w:t>  </w:t>
            </w:r>
            <w:r>
              <w:rPr>
                <w:rFonts w:ascii="Arial" w:hAnsi="Arial" w:cs="Arial"/>
                <w:noProof/>
                <w:color w:val="000000"/>
                <w:sz w:val="20"/>
                <w:szCs w:val="20"/>
              </w:rPr>
              <w:drawing>
                <wp:inline distT="0" distB="0" distL="0" distR="0" wp14:anchorId="44D9F361" wp14:editId="184CE4E1">
                  <wp:extent cx="194945" cy="194945"/>
                  <wp:effectExtent l="0" t="0" r="0" b="0"/>
                  <wp:docPr id="1" name="Picture 1" descr="Twitter">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itter">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inline>
              </w:drawing>
            </w:r>
          </w:p>
        </w:tc>
      </w:tr>
    </w:tbl>
    <w:p w14:paraId="60C5BD96" w14:textId="77777777" w:rsidR="00A5158F" w:rsidRDefault="00A5158F" w:rsidP="00A5158F">
      <w:pPr>
        <w:spacing w:after="240"/>
        <w:rPr>
          <w:rFonts w:ascii="Franklin Gothic Book" w:hAnsi="Franklin Gothic Book"/>
          <w:color w:val="767573"/>
          <w:sz w:val="16"/>
          <w:szCs w:val="16"/>
          <w:lang w:val="en-US"/>
        </w:rPr>
      </w:pPr>
    </w:p>
    <w:p w14:paraId="3C72C1D4" w14:textId="77777777" w:rsidR="005D361A" w:rsidRDefault="00262851"/>
    <w:sectPr w:rsidR="005D361A" w:rsidSect="00A5158F">
      <w:headerReference w:type="default" r:id="rId2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19488" w14:textId="77777777" w:rsidR="00262851" w:rsidRDefault="00262851" w:rsidP="00A5158F">
      <w:r>
        <w:separator/>
      </w:r>
    </w:p>
  </w:endnote>
  <w:endnote w:type="continuationSeparator" w:id="0">
    <w:p w14:paraId="53FC366D" w14:textId="77777777" w:rsidR="00262851" w:rsidRDefault="00262851" w:rsidP="00A51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1BF14" w14:textId="77777777" w:rsidR="00262851" w:rsidRDefault="00262851" w:rsidP="00A5158F">
      <w:r>
        <w:separator/>
      </w:r>
    </w:p>
  </w:footnote>
  <w:footnote w:type="continuationSeparator" w:id="0">
    <w:p w14:paraId="1B960E02" w14:textId="77777777" w:rsidR="00262851" w:rsidRDefault="00262851" w:rsidP="00A51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D3EA9" w14:textId="535A405F" w:rsidR="00A5158F" w:rsidRPr="00A5158F" w:rsidRDefault="00A5158F" w:rsidP="00A5158F">
    <w:pPr>
      <w:pStyle w:val="Header"/>
      <w:jc w:val="right"/>
      <w:rPr>
        <w:rFonts w:ascii="Times New Roman" w:hAnsi="Times New Roman" w:cs="Times New Roman"/>
        <w:sz w:val="24"/>
        <w:szCs w:val="24"/>
      </w:rPr>
    </w:pPr>
    <w:r w:rsidRPr="00A5158F">
      <w:rPr>
        <w:rFonts w:ascii="Times New Roman" w:hAnsi="Times New Roman" w:cs="Times New Roman"/>
        <w:sz w:val="24"/>
        <w:szCs w:val="24"/>
      </w:rPr>
      <w:t xml:space="preserve">FMatz_02082021_Solidaritates </w:t>
    </w:r>
    <w:proofErr w:type="spellStart"/>
    <w:r w:rsidRPr="00A5158F">
      <w:rPr>
        <w:rFonts w:ascii="Times New Roman" w:hAnsi="Times New Roman" w:cs="Times New Roman"/>
        <w:sz w:val="24"/>
        <w:szCs w:val="24"/>
      </w:rPr>
      <w:t>ligums</w:t>
    </w:r>
    <w:proofErr w:type="spellEnd"/>
  </w:p>
  <w:p w14:paraId="3C4FF28F" w14:textId="77777777" w:rsidR="00A5158F" w:rsidRDefault="00A51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EF4202"/>
    <w:multiLevelType w:val="hybridMultilevel"/>
    <w:tmpl w:val="C150A5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8F"/>
    <w:rsid w:val="00262851"/>
    <w:rsid w:val="00A5158F"/>
    <w:rsid w:val="00D13D9B"/>
    <w:rsid w:val="00FE3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3D48"/>
  <w15:chartTrackingRefBased/>
  <w15:docId w15:val="{B42EDE39-A701-4FB7-97E0-1AE138769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58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158F"/>
    <w:rPr>
      <w:color w:val="0563C1"/>
      <w:u w:val="single"/>
    </w:rPr>
  </w:style>
  <w:style w:type="paragraph" w:styleId="NormalWeb">
    <w:name w:val="Normal (Web)"/>
    <w:basedOn w:val="Normal"/>
    <w:uiPriority w:val="99"/>
    <w:semiHidden/>
    <w:unhideWhenUsed/>
    <w:rsid w:val="00A5158F"/>
    <w:pPr>
      <w:spacing w:before="100" w:beforeAutospacing="1" w:after="100" w:afterAutospacing="1"/>
    </w:pPr>
    <w:rPr>
      <w:lang w:eastAsia="lv-LV"/>
    </w:rPr>
  </w:style>
  <w:style w:type="paragraph" w:styleId="Header">
    <w:name w:val="header"/>
    <w:basedOn w:val="Normal"/>
    <w:link w:val="HeaderChar"/>
    <w:uiPriority w:val="99"/>
    <w:unhideWhenUsed/>
    <w:rsid w:val="00A5158F"/>
    <w:pPr>
      <w:tabs>
        <w:tab w:val="center" w:pos="4153"/>
        <w:tab w:val="right" w:pos="8306"/>
      </w:tabs>
    </w:pPr>
  </w:style>
  <w:style w:type="character" w:customStyle="1" w:styleId="HeaderChar">
    <w:name w:val="Header Char"/>
    <w:basedOn w:val="DefaultParagraphFont"/>
    <w:link w:val="Header"/>
    <w:uiPriority w:val="99"/>
    <w:rsid w:val="00A5158F"/>
    <w:rPr>
      <w:rFonts w:ascii="Calibri" w:hAnsi="Calibri" w:cs="Calibri"/>
    </w:rPr>
  </w:style>
  <w:style w:type="paragraph" w:styleId="Footer">
    <w:name w:val="footer"/>
    <w:basedOn w:val="Normal"/>
    <w:link w:val="FooterChar"/>
    <w:uiPriority w:val="99"/>
    <w:unhideWhenUsed/>
    <w:rsid w:val="00A5158F"/>
    <w:pPr>
      <w:tabs>
        <w:tab w:val="center" w:pos="4153"/>
        <w:tab w:val="right" w:pos="8306"/>
      </w:tabs>
    </w:pPr>
  </w:style>
  <w:style w:type="character" w:customStyle="1" w:styleId="FooterChar">
    <w:name w:val="Footer Char"/>
    <w:basedOn w:val="DefaultParagraphFont"/>
    <w:link w:val="Footer"/>
    <w:uiPriority w:val="99"/>
    <w:rsid w:val="00A5158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71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juris.lukss@fm.gov.lv" TargetMode="External"/><Relationship Id="rId13" Type="http://schemas.openxmlformats.org/officeDocument/2006/relationships/image" Target="media/image2.png"/><Relationship Id="rId18" Type="http://schemas.openxmlformats.org/officeDocument/2006/relationships/hyperlink" Target="https://www.linkedin.com/company/augstsprieguma-t%C4%ABkls-as"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mailto:%20rita.dreiskena-lace@fm.gov.lv" TargetMode="External"/><Relationship Id="rId12" Type="http://schemas.openxmlformats.org/officeDocument/2006/relationships/hyperlink" Target="mailto:zane.abolina@ast.lv"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facebook.com/Augstspriegumatikls" TargetMode="External"/><Relationship Id="rId20" Type="http://schemas.openxmlformats.org/officeDocument/2006/relationships/hyperlink" Target="https://twitter.com/ast_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ast.lv" TargetMode="External"/><Relationship Id="rId23" Type="http://schemas.openxmlformats.org/officeDocument/2006/relationships/fontTable" Target="fontTable.xml"/><Relationship Id="rId10" Type="http://schemas.openxmlformats.org/officeDocument/2006/relationships/hyperlink" Target="pasts@fm.gov.lv"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www.fm.gov.lv" TargetMode="External"/><Relationship Id="rId14" Type="http://schemas.openxmlformats.org/officeDocument/2006/relationships/image" Target="media/image3.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3180</Words>
  <Characters>1814</Characters>
  <Application>Microsoft Office Word</Application>
  <DocSecurity>0</DocSecurity>
  <Lines>15</Lines>
  <Paragraphs>9</Paragraphs>
  <ScaleCrop>false</ScaleCrop>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Karpoviča</dc:creator>
  <cp:keywords/>
  <dc:description/>
  <cp:lastModifiedBy>Inese Karpoviča</cp:lastModifiedBy>
  <cp:revision>1</cp:revision>
  <dcterms:created xsi:type="dcterms:W3CDTF">2021-08-02T14:48:00Z</dcterms:created>
  <dcterms:modified xsi:type="dcterms:W3CDTF">2021-08-02T14:50:00Z</dcterms:modified>
</cp:coreProperties>
</file>