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16. augusta noteikumos Nr. 480 "Noteikumi par atbrīvojuma piemērošanu no dabas resursu nodokļa samaksas par iepakojumu un vienreiz lietojamiem galda traukiem un piederumiem"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2. pārstrādes rūpnīcas apliecinājums, ka iepakojums ir pārstrādājams, pamatojoties uz testēšanas rezultātiem, ko veic akreditēta laboratorija ar akreditācijas sfēru  plastmasu (polimēru) materiālu testēšanā.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aģentūra "Latvijas Nacionālais akreditācijas birojs" izskatot minētā punkta redakciju, secina, ka par to nav sniegts pamatojums noteikumu projekta anotācijā, proti, kas ir par pamatu kā vieno no pamatojuma dokumentiem iekļaut akreditētās testēšanas laboratorijas testēšanas rezultātus. Papildus norādām, ka saskaņā ar punkta redakciju, šādu testēšanas būs tiesīgas veikt tikai tās laboratorijas, kurām akreditācijas apliecība kā sfēra norādīta tieši "plastmasu (polimēru) materiālu testēšana". Aģentūra vērš uzmanību, ka akreditācijas sfēras tiek noteiktas balstoties uz pieteikumiem akreditācijai, kas tiek saņemti no testēšanas laboratorijām un pastāv iespēja, ka šāda sfēra varētu tikt izteikta arī citā redakcijā. Vienlaikus norādām, ka projekta redakcija un anotācijā neļauj secināt, kāda veida testēšana jeb kādas testēšanas metodes ir akceptējamas plastmasas (polimēru) materiālu testēšanai. Papildus aģentūra informē,ka šobrīd Latvijā nav akreditēta testēšanas laboratorija, kas būtu ieguvusi akreditāciju sfērā "plastmasu (polimēru) materiālu testēšanā".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2</w:t>
            </w:r>
            <w:r w:rsidR="00000000" w:rsidRPr="00000000" w:rsidDel="00000000">
              <w:rPr>
                <w:rtl w:val="0"/>
              </w:rPr>
              <w:t xml:space="preserve">2. pārstrādes rūpnīcas apliecinājums, ka iepakojums ir pārstrādājams, pamatojoties uz testēšanas rezultātiem, ko veic akreditēta plastmasu (polimēru) materiālu testēšanas laboratorija.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Valdis Lipskis (LATAK)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23.04.2024. 19.06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24-TA-118</w:t>
    </w:r>
    <w:r>
      <w:br/>
    </w:r>
    <w:r w:rsidR="00000000" w:rsidRPr="00000000" w:rsidDel="00000000">
      <w:rPr>
        <w:rtl w:val="0"/>
      </w:rPr>
      <w:t xml:space="preserve">Izdrukāts 23.04.2024. 19.06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Atzinumi_24-TA-118.docx</dc:title>
</cp:coreProperties>
</file>

<file path=docProps/custom.xml><?xml version="1.0" encoding="utf-8"?>
<Properties xmlns="http://schemas.openxmlformats.org/officeDocument/2006/custom-properties" xmlns:vt="http://schemas.openxmlformats.org/officeDocument/2006/docPropsVTypes"/>
</file>