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teritorijas labiekārtošanas un drošības nodrošināšanas, tai skaitā attiecīgo elementu iegādes un uzstādīšanas (piemēram, soliņi, celiņi, apgaismojums, žogi, terases, nojumes, videonovērošanas kameras, apsardzes sistēma), izmaksas, nepārsniedzot divus procentus no projekta kopējām attiecināmajām izmaksām vai šo noteikumu 22.1. apakšpunktā minētās jaunas vispārējās izglītības iestādes ēkas būvniecības gadījumā četrus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izmaksu ierobežojumu neattiecināt jaunu ēku būvniecību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teritorijas labiekārtošanas un drošības nodrošināšanas, tai skaitā attiecīgo elementu iegādes un uzstādīšanas (piemēram, soliņi, celiņi, apgaismojums, žogi, terases, nojumes, videonovērošanas kameras, apsardzes sistēma), izmaksas, nepārsniedzot divus procentus no projekta kopējām attiecināmajām izmaksām. Izmaksu ierobežojuma nosacījums nav attiecināms šo noteikumu 22.1. apakšpunktā minētās jaunas ēkas būvniecības (tai skaitā ēkas piebūves) un ēkas pilna apjoma pārbūves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Līce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15.10.2025.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15.10.2025.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Atzinumi_25-TA-1537.docx</dc:title>
</cp:coreProperties>
</file>

<file path=docProps/custom.xml><?xml version="1.0" encoding="utf-8"?>
<Properties xmlns="http://schemas.openxmlformats.org/officeDocument/2006/custom-properties" xmlns:vt="http://schemas.openxmlformats.org/officeDocument/2006/docPropsVTypes"/>
</file>