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24.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otrās kārtas pieejamā valsts budžeta finansējuma apmēru, ņemot vērā to, ka projektos apstiprinātā valsts budžeta finansējuma summa ir lielāka nekā grozījumos paredzētais finansējums. Vēršam uzmanību, ka otrajā kārtā projektos apstiprinātais valsts budžeta finansējums ir 479 078.05 EUR un pārdalei pieejamais valsts budžeta finansējums ir 26 024 EUR (nevis 26 025 EUR kā minēts anotācijā). Lūdzam attiecīgi veikt arī precizējumus specifiskā atbalsta mērķa kopējā pieejamajā finansējumā un informācijā anotācijā par pārdalāmā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trešās kārtas pieejamā valsts budžeta finansējuma apmēru, ņemot vērā to, ka projektos apstiprinātā valsts budžeta finansējuma summa ir lielāka nekā grozījumos paredzētais finansējums. Vēršam uzmanību, ka trešajā kārtā projektos apstiprinātais valsts budžeta finansējums ir 1 786 795.53 EUR un pārdalei pieejamais valsts budžeta finansējums ir 432 EUR (nevis 433 EUR kā minēts anotācijā). Lūdzam attiecīgi veikt arī precizējumus specifiskā atbalsta mērķa kopējā pieejamajā finansējumā un informācijā anotācijā par pārdalāmā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(Latvijas Vēstnesis, 2018, 13. nr.; 2020, 136. nr.; 2021, 194. nr.; 2022, 135.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noteikumu projektu tiek samazināts 8.2.2.SAM īstenošanai pieejamais finansējums, lūdz aktualizēt un iesūtīt precizētu 8.2.2.SAM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pirmo rindkopu ar vārdiem "kā sadarbības iestādi" aiz vārdiem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Kohēzijas politikas fondu vadības informācijas sistēmas nosaukumu, ņemot vērā normatīvajos aktos noteikto, t.i., lūdzam aizstāt vārdus "Kohēzijas politikas vadības informācijas sistēmas" ar vārdiem "Kohēzijas politikas </w:t>
            </w:r>
            <w:r w:rsidR="00000000" w:rsidRPr="00000000" w:rsidDel="00000000">
              <w:rPr>
                <w:b w:val="1"/>
                <w:rtl w:val="0"/>
              </w:rPr>
              <w:t xml:space="preserve">fondu</w:t>
            </w:r>
            <w:r w:rsidR="00000000" w:rsidRPr="00000000" w:rsidDel="00000000">
              <w:rPr>
                <w:rtl w:val="0"/>
              </w:rPr>
              <w:t xml:space="preserve"> vadības informācijas sistēmas </w:t>
            </w:r>
            <w:r w:rsidR="00000000" w:rsidRPr="00000000" w:rsidDel="00000000">
              <w:rPr>
                <w:b w:val="1"/>
                <w:rtl w:val="0"/>
              </w:rPr>
              <w:t xml:space="preserve">2014.-2020.gadam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sadaļā “Risinājuma apraksts” pārdalāmo finansējuma atlikumu norādīt pa finansējuma avotiem (ESF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25.05.2023.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25.05.2023.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Atzinumi_23-TA-1039.docx</dc:title>
</cp:coreProperties>
</file>

<file path=docProps/custom.xml><?xml version="1.0" encoding="utf-8"?>
<Properties xmlns="http://schemas.openxmlformats.org/officeDocument/2006/custom-properties" xmlns:vt="http://schemas.openxmlformats.org/officeDocument/2006/docPropsVTypes"/>
</file>