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4. augusta noteikumos Nr. 618 "Noteikumi par mantojuma reģistra un mantojuma lietu vešanu"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pēc starpinstitūciju sanāksmes)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2008. gada 4. augusta noteikumos Nr. 618 "Noteikumi par mantojuma reģistra un mantojuma lietu vešanu"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w:t>
            </w:r>
            <w:r w:rsidR="00000000" w:rsidRPr="00000000" w:rsidDel="00000000">
              <w:rPr>
                <w:b w:val="1"/>
                <w:rtl w:val="0"/>
              </w:rPr>
              <w:t xml:space="preserve">uztur iebildumus, kas izteikti ar LPS 29.10.24. un 30.10.24. atzinumiem un kurus</w:t>
            </w:r>
            <w:r w:rsidR="00000000" w:rsidRPr="00000000" w:rsidDel="00000000">
              <w:rPr>
                <w:rtl w:val="0"/>
              </w:rPr>
              <w:t xml:space="preserve">, atbilstoši izziņai pēc saskaņošanas sanāksmes (word dokuments, kas ievietots pie tiesību akta lietas sadaļā "Papildus dokumenti"), </w:t>
            </w:r>
            <w:r w:rsidR="00000000" w:rsidRPr="00000000" w:rsidDel="00000000">
              <w:rPr>
                <w:b w:val="1"/>
                <w:rtl w:val="0"/>
              </w:rPr>
              <w:t xml:space="preserve">TM nav ņēmusi vērā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faktu, ka visi šie </w:t>
            </w:r>
            <w:r w:rsidR="00000000" w:rsidRPr="00000000" w:rsidDel="00000000">
              <w:rPr>
                <w:b w:val="1"/>
                <w:rtl w:val="0"/>
              </w:rPr>
              <w:t xml:space="preserve">iebildumi attiecas uz mantojuma reģistru, kas ir valsts informāciju sistēma, tādējādi Ministru kabineta noteikumi nevar būt pretrunā Valsts informācijas sistēmu likumam! </w:t>
            </w:r>
            <w:r w:rsidR="00000000" w:rsidRPr="00000000" w:rsidDel="00000000">
              <w:rPr>
                <w:rtl w:val="0"/>
              </w:rPr>
              <w:t xml:space="preserve">Konkrēti-  </w:t>
            </w:r>
            <w:r w:rsidR="00000000" w:rsidRPr="00000000" w:rsidDel="00000000">
              <w:rPr>
                <w:b w:val="1"/>
                <w:rtl w:val="0"/>
              </w:rPr>
              <w:t xml:space="preserve">projekts nenodrošina</w:t>
            </w:r>
            <w:r w:rsidR="00000000" w:rsidRPr="00000000" w:rsidDel="00000000">
              <w:rPr>
                <w:rtl w:val="0"/>
              </w:rPr>
              <w:t xml:space="preserve"> Valsts informācijas sistēmu likuma</w:t>
            </w:r>
            <w:r w:rsidR="00000000" w:rsidRPr="00000000" w:rsidDel="00000000">
              <w:rPr>
                <w:b w:val="1"/>
                <w:rtl w:val="0"/>
              </w:rPr>
              <w:t xml:space="preserve"> 6.panta pirmās, otrās un trešās daļas noteikumu ievērošanu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Valsts informācijas sistēmas apvieno integrētā valsts informācijas sistēmā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b w:val="1"/>
                <w:rtl w:val="0"/>
              </w:rPr>
              <w:t xml:space="preserve"> Aizliegts vākt no datu subjektiem un ievadīt valsts informācijas sistēmu datu bāzēs datus, kas ir pieejami integrētā valsts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Valsts informācijas sistēmu darbības gaitā informācija par datu subjektu un tam piekritīgajiem reģistrējamiem objektiem reģistrējama tikai vienu reizi atbilstošajā reģistrā</w:t>
            </w:r>
            <w:r w:rsidR="00000000" w:rsidRPr="00000000" w:rsidDel="00000000">
              <w:rPr>
                <w:rtl w:val="0"/>
              </w:rPr>
              <w:t xml:space="preserve"> — integrētā valsts informācijas sistēmā normatīvajos aktos noteikto reģistrējamo objektu identificēšanai,</w:t>
            </w:r>
            <w:r w:rsidR="00000000" w:rsidRPr="00000000" w:rsidDel="00000000">
              <w:rPr>
                <w:b w:val="1"/>
                <w:rtl w:val="0"/>
              </w:rPr>
              <w:t xml:space="preserve"> nodrošinot datu aktualizāciju un iekļaušanu citā valsts informācijas sistēmā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Deklarācijā par Evikas Siliņas vadītā Ministru kabineta iecerēto darbību ir norādīts:  </w:t>
            </w:r>
            <w:r w:rsidR="00000000" w:rsidRPr="00000000" w:rsidDel="00000000">
              <w:rPr>
                <w:b w:val="1"/>
                <w:rtl w:val="0"/>
              </w:rPr>
              <w:t xml:space="preserve">"Konkurētspējas pamatā ir" .. "spēja izmantot tehnoloģiju sniegtās iespējas"</w:t>
            </w:r>
            <w:r w:rsidR="00000000" w:rsidRPr="00000000" w:rsidDel="00000000">
              <w:rPr>
                <w:rtl w:val="0"/>
              </w:rPr>
              <w:t xml:space="preserve">. LPS ieskatā ir nepieņemami neievērot Valsts informācijas sistēmu likumu, kā arī valdības deklarāciju, neizmantojot tehnoloģiju sniegtās iespējas, tādējādi nenodrošinot pašvaldības kā nekustamā īpašuma nodokļa administratores ar mašīnlasāmiem un automatizēti saņemamiem datiem par Latvijā esošu nekustamo īpašumu mantiniekiem, lai gan šos datus notāri rada tikai un vienīgi izmantojot datorus, nevis rokrakstā. TM paustais izziņā pēc saskaņošanas sanāksmes (word dokuments, kas ievietots pie tiesību akta lietas sadaļā "Papildus dokumenti") par LPS iebildumu noraidīšanu, mūsu ieskatā norāda uz TM neizpratni par tehnoloģiju sniegtajām iespējām, kuru izmantošanas uzsākšanu var nodrošināt pat ar informāciju tehnoloģiju pamatzināšanām.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24-TA-2547</w:t>
    </w:r>
    <w:r>
      <w:br/>
    </w:r>
    <w:r w:rsidR="00000000" w:rsidRPr="00000000" w:rsidDel="00000000">
      <w:rPr>
        <w:rtl w:val="0"/>
      </w:rPr>
      <w:t xml:space="preserve">Izdrukāts 20.11.2024. 19.17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24-TA-2547</w:t>
    </w:r>
    <w:r>
      <w:br/>
    </w:r>
    <w:r w:rsidR="00000000" w:rsidRPr="00000000" w:rsidDel="00000000">
      <w:rPr>
        <w:rtl w:val="0"/>
      </w:rPr>
      <w:t xml:space="preserve">Izdrukāts 20.11.2024. 19.17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Atzinumi_24-TA-2547.docx</dc:title>
</cp:coreProperties>
</file>

<file path=docProps/custom.xml><?xml version="1.0" encoding="utf-8"?>
<Properties xmlns="http://schemas.openxmlformats.org/officeDocument/2006/custom-properties" xmlns:vt="http://schemas.openxmlformats.org/officeDocument/2006/docPropsVTypes"/>
</file>