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Tūrisma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Fiziskās personas un juridiskās personas, kas sniedz tūristu izmitināšanas pakalpojumus, nodrošina, ka tūristu mītnēs izmitinātie ārzemnieki personīgi aizpilda un paraksta deklarācijas veidlapu un pierāda savu identitāti, uzrādot derīgu, identitāti apliecinošu dokumentu. Šis noteikums neattiecas uz minēto ārzemnieku laulātajiem, nepilngadīgajiem bērniem un tūristu grupas dalībniekiem. Deklarāciju par ārzemniekiem, kas ceļo tūristu grupās, aizpilda un iesniedz tūristu grupas vadītājs. Deklarācijas paraugu, tās aizpildīšanas, parakstīšanas, uzglabāšanas kārtību un termiņu, kā arī kārtību, kādā to nodod tiesībaizsardzības iestādēm,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vēlas pievērst uzmanību ši likuma 7. punktam, kur minētais regulējums sniedz vairākas priekšrocības tūrisma nozares pārvaldībā, bet vienlaicīgi identificē riskus pašvaldībām, jo nodevas ieviešana un uzturēšana tūristu mītnēm radīs papildu administratīvo slogu. Labs piemērs būtu, ka nodevas administrēšanai jābalstās uz elektroniskām uzskaites sistēmām, kas prasa stabilu un uzticamu tehnoloģisko risinājumu, bet, diemžēl, finanšu un tehnisko resursu trūkuma dēļ tā var tikt apgrūtināta.  LPS ieskatā efektīva nodevas uzskaite un pārvaldība ir būtisks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pieaug pašvaldībām finanšu risks, jo lai arī nodevas ieņēmumi varētu palīdzēt attīstīt tūrisma infrastruktūru, pastāv iespēja, ka ieņēmumi nebūs pietiekami, lai segtu administratīvās izmaksas un ieguldījumus, īpaši, ja tūristu plūsma samazināsies sezonālās vai ārkārtas situācijās (piem., ekonomiskās krīzes, pandēmijas).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30.10.2024. 15.01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30.10.2024. 15.01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Atzinumi_24-TA-1353.docx</dc:title>
</cp:coreProperties>
</file>

<file path=docProps/custom.xml><?xml version="1.0" encoding="utf-8"?>
<Properties xmlns="http://schemas.openxmlformats.org/officeDocument/2006/custom-properties" xmlns:vt="http://schemas.openxmlformats.org/officeDocument/2006/docPropsVTypes"/>
</file>