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17. jūnija noteikumos Nr. 340 "Noteikumi par apdrošināšanas atlīdzības apmēru un aprēķināšanas kārtību par personai nodarītajiem nemateriālajiem zaudējumiem"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apgādājamā personu apliecinoša dokumenta kopiju (uzrāda oriģinālu);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atkārtoti izskatījusi MK noteikumu projektu “Grozījumi Ministru kabineta 2014. gada 17. jūnija noteikumos Nr. 340 "Noteikumi par apdrošināšanas atlīdzības apmēru un aprēķināšanas kārtību par personai nodarītajiem nemateriālajiem zaudējumiem"  (22-TA-993) (Turpmāk –Noteikumu projekts) un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3.punktā iekļauta MK noteikumu 8.punkta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8.3.apakšpunkta gadījumā  ir nepieciešams, tai skaitā šāds pamatojošais dokuments: apgādājamā personu apliecinoša dokumenta kopija (uzrāda oriģinālu) vai apgādājamā dzimšanas apliecības kopija (uzrāda oriģinālu), ja apgādājamais ir bērns,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(Lai apdrošināšanas atlīdzību varētu saņemt bērna no 18 gadiem līdz 24 gadu vecumam apgādnieks, ja šis bērns vēl joprojām mācās,  viens no pamatojošajiem dokumentiem ir bērna dzimšanas apliecības kopija,  lai pārliecinātos par radniecību.)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apgādājamā personu apliecinoša dokumenta kopiju (uzrāda oriģinālu) </w:t>
            </w:r>
            <w:r w:rsidR="00000000" w:rsidRPr="00000000" w:rsidDel="00000000">
              <w:rPr>
                <w:b w:val="1"/>
                <w:rtl w:val="0"/>
              </w:rPr>
              <w:t xml:space="preserve">vai apgādājamā dzimšanas apliecības kopiju (uzrādot oriģinālu), ja apgādājamais ir bērns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28.06.2023.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28.06.2023.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Atzinumi_22-TA-993.docx</dc:title>
</cp:coreProperties>
</file>

<file path=docProps/custom.xml><?xml version="1.0" encoding="utf-8"?>
<Properties xmlns="http://schemas.openxmlformats.org/officeDocument/2006/custom-properties" xmlns:vt="http://schemas.openxmlformats.org/officeDocument/2006/docPropsVTypes"/>
</file>