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ir iepazinusies un izvērtējusi Klimata un enerģētikas ministrijas sagatavoto likumprojektu “Grozījumi Dabas resursu nodokļa likuma” (projekta id. 25-TA-745) (turpmāk –</w:t>
            </w:r>
            <w:r w:rsidR="00000000" w:rsidRPr="00000000" w:rsidDel="00000000">
              <w:rPr>
                <w:b w:val="1"/>
                <w:rtl w:val="0"/>
              </w:rPr>
              <w:t xml:space="preserve"> Likumprojekts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jaunu definīciju nosakot, ka Stacionāra enerģiju uzkrājošo bateriju sistēma (BESS) ir Eiropas Parlamenta un Padomes 2023. gada 12. jūlija Regulas (ES) 2023/1542 par baterijām un bateriju atkritumiem, ar ko groza Direktīvu 2008/98/EK un Regulu (ES) 2019/1020 un atceļ Direktīvu 2006/66/EK, 3. panta pirmās daļas 15. punktā minētā stacionārā enerģiju uzkrājošo bateriju sistēma, tajā skaitā, baterijas fotoelementu paneļu saražotās strāvas uzkrāšanai. Atbilstoši precizēti arī likuma 9. pants un 6.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ietverto likuma 9. panta 1.</w:t>
            </w:r>
            <w:r w:rsidR="00000000" w:rsidRPr="00000000" w:rsidDel="00000000">
              <w:rPr>
                <w:vertAlign w:val="superscript"/>
                <w:rtl w:val="0"/>
              </w:rPr>
              <w:t xml:space="preserve">1</w:t>
            </w:r>
            <w:r w:rsidR="00000000" w:rsidRPr="00000000" w:rsidDel="00000000">
              <w:rPr>
                <w:rtl w:val="0"/>
              </w:rPr>
              <w:t xml:space="preserve"> daļas jauno redakciju visiem saules elektrostaciju vai bateriju sistēmu uzstādītājiem tiek noteikti vienādi nosacījumi atbrīvojuma no dabas resursu nodokļa samaksas saņemšanai, proti, pienākums reģistrēties Klimata un enerģētikas ministrijas padotībā esošā iestādē (VVD), ja nodokļa maksātājs pats nodrošina pasākumus un sedz izdevumus, kas saistīti ar šo iekārtu atkritumu apsaimniekošanu, vai arī pienākums piedalīties videi kaitīgu preču atkritumu apsaimniekošanas sistēmā. Tādējādi tiek novērsta līdzšinējā atšķirīgā attieksme, kad atbrīvojums bija pieejams tikai par iekārtām, kas uzstādītas saules parkos fotoelementu paneļu saražotās strāvas uzkrāšanai, savukārt funkcionāli identiskas bateriju sistēmas, kas uzstādītas citās atjaunojamo energoresursu elektrostacijās vai kā patstāvīgas enerģijas uzkrāšanas iekārtas, bija uzskaitāmas kā "citi akumulatori" ar būtiski augstāku dabas resursu nodokļa likmi un objektīvi neizpildāmām savākšanas un pārstrādes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Pārejas noteikumi būtu papildināmi ar noteikumu, ka likuma 9. panta 1.</w:t>
            </w:r>
            <w:r w:rsidR="00000000" w:rsidRPr="00000000" w:rsidDel="00000000">
              <w:rPr>
                <w:vertAlign w:val="superscript"/>
                <w:rtl w:val="0"/>
              </w:rPr>
              <w:t xml:space="preserve">1</w:t>
            </w:r>
            <w:r w:rsidR="00000000" w:rsidRPr="00000000" w:rsidDel="00000000">
              <w:rPr>
                <w:rtl w:val="0"/>
              </w:rPr>
              <w:t xml:space="preserve"> daļas regulējums attiecībā uz bateriju sistēmām piemērojams, sākot ar 2026. gada 1. janvāri, un piemērojams arī attiecībā uz 2025. gadā veiktām darbībām ar bateriju sistēmām, par kurām pārskats sniedzams 2026. gadā. Tādējādi tiktu novērsts, ka nodokļa maksātājiem, kuri bateriju sistēmas uzstādījuši 2025. gadā, vienīgi pārskata sniegšanas brīža dēļ tiktu piemērots atšķirīgs, nelabvēlīgāks regulējums nekā nodokļa maksātājiem, kas identiskas darbības veic pēc grozījumu spēkā stāšanās. Ņemot vērā, ka attiecīgā norma ir nodokļa maksātājiem labvēlīga un paplašina atbrīvojuma saņemšanas iespējas, tās attiecināšana uz laikposmu pirms grozījumu spēkā stāšanās atbilst tiesiskās paļāvības aizsardzības principam un vienlīdzīgas attieksmes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w:t>
            </w:r>
            <w:r w:rsidR="00000000" w:rsidRPr="00000000" w:rsidDel="00000000">
              <w:rPr>
                <w:b w:val="1"/>
                <w:rtl w:val="0"/>
              </w:rPr>
              <w:t xml:space="preserve"> LASUA ierosina papildināt Pārejas noteikumus ar punktu šādā redakcijā:</w:t>
            </w:r>
            <w:r w:rsidR="00000000" w:rsidRPr="00000000" w:rsidDel="00000000">
              <w:rPr>
                <w:b w:val="1"/>
                <w:rtl w:val="0"/>
              </w:rPr>
              <w:t xml:space="preserve">“Šā likuma 9. panta 1.¹ daļas regulējums attiecībā uz bateriju sistēmām piemērojams, sākot ar 2026. gada 1. janvāri un piemērojams arī attiecībā uz 2025. gadā veiktām darbībām ar bateriju sistēmām, par kurām pārskats sniedzams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izmantojot Tiesību aktu projektu publisko portālu, 2026. gada 31. augustā iesniedza priekšlikumu par tiesību akta projektu “Grozījumi Dabas resursu nodokļa likumā” (Projekta ID Nr. 25-TA-745), turpmāk – </w:t>
            </w:r>
            <w:r w:rsidR="00000000" w:rsidRPr="00000000" w:rsidDel="00000000">
              <w:rPr>
                <w:b w:val="1"/>
                <w:rtl w:val="0"/>
              </w:rPr>
              <w:t xml:space="preserve">Likumprojekts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šo LASUA informē, ka atsauc savu 2026. gada 31. augustā iesniegto priekšlikumu par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09.09.2026.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09.09.2026.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