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 koksnes sadedzināšanas iekārtām iegūtu pelnu atkritumu statusa piemērošanas izbeigšanas kritēriju piemērošanas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Piemērotā atkritumu statusa izbeigšanas kritēriji pelniem, kas iegūti no koksnes sadedzināšanas iekārtām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1.pielikuma 2. punkta piezīme, nosaka, ka iegūtos pelnus, kas atbilst 1.pielikuma 2.1. apakšpunktā noteiktajam kritērijam, pārstrādātājs drīkst lietot arī 1.pielikuma 2.2. apakšpunktā paredzētajam pielietojumam. 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Tomēr, 1.pielikuma 2.punkta piemērošana ir daļēji neskaidra. Ņemot vērā 2.1. un 2.2. apakšpunktā noteikto, automātiski bez vēl kādas piezīmes noteikšanas iestājas papildu – pretējais gadījums, ka iegūtos pelnus, kas atbilst 1.pielikuma 2.2. apakšpunktā noteiktajam kritērijam, drīkstēs lietot arī 1.pielikuma 2.1. apakšpunktā paredzētajam pielietojumam, ja pelnu pH būs &gt;10. Jo, ja pelnu pH &gt;10, tas būs lielāks arī par 12,4. 2.2.apakšpunkts pieļauj, ka pelnu pH var būt vai nu vienāds ar 10, vai &gt;10. Lai šo risinātu un neiestātos minētais papildu gadījums, ja tas nav bijis paredzēts, lūdzam precizēt tekstu un 2.2. apakšpunktā pH vērtībai noteikt intervālu.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 pH ir ≥10,0 &lt;12,4, ja iegūtos pelnus paredzēts lietot tehniskā kālija karbonāta – potaša – vai tehniskā kālija hidroksīda – kaustiskā potaša – ražošanā.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Polukarova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19.02.2024.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19.02.2024.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