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"Mācīšanās un attīstības sistēmas ieviešana" pases un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pases projekta 4. tabulā "Nepieciešamā finansējuma apjoms un tā sadalījums pa projekta darbībām iznākumu sasniegšanai un būtisko izmaksu veidiem" iekļautais projekta maksimālais Atveseļošanas un noturības mehānisma (turpmāk - AF) finansējums pārsniedz projektam piešķirto finansējumu 1 680 000 euro. Tādējādi lūdzam attiecīgi izlabot maksimāli pieejamo AF finansējumu vai norādīt, ka gadījumā, ja tiks palielināta kādas izmaksu pozīcijas apjoms, tad attiecīgi tiks samazināts kādas citas pozīcijas izmaksas. Jānorāda, ka projekta īstenošanas laikā netiks pārsniegts projektam piešķirtais AF 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iekļauta informācija, ka "Projekta ietvaros tiks attīstīts IKT risinājums, ar kura palīdzību Valsts administrācijas skola nodrošinās mācības un citus attīstības pasākumus tai deleģētās funkcijas ietvaros; projekta ietvaros komercdarbības atbalsts netiks sniegts, jo mācīšanās un attīstības platforma netiks piedāvāta kā maksas pakalpojums tirgū." Vienlaikus projekta pasē ir ietverta informācija, ka "Mācīšanās un attīstības sistēma nodrošinās vairāku līmeņu (publiskās pārvaldes, resoru, iestāžu, profesionālo grupu) mācību platformu darbinieku prasmju pilnveidošanai, kompetenču attīstīšanai un tālākizglītībai, tai skaitā: kursu satura radīšanu, kursu katalogus, attālinātās mācības (dažādās formās, t.sk. tiešsaistē, pašmācība lietotājam ērtā laikā u.c.), zināšanu pārbaudes rīkus, sertifikātu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 publiski pieejamās informācijas finansējuma saņēmēja "Valsts administrācijas skola" tīmekļa vietnē secināms, ka tas nodrošina arī apmācību pakalpojumus tirgū, kam finansējuma piešķiršana būtu jāizvērtē Komercdarbības atbalsta kontroles likuma 5.pantā minēto komercdarbības atbalstu raksturojošo pazīmju kontekstā un ja tiktu konstatēta to vienlaicīga izpildīšanās, būtu jāpiemēro atbilstoša komercdarbības atbalsta kontroles regulējuma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uzturam iepriekš izteikto iebildumu ar lūgumu papildināt investīcijas projekta pasi pie “Cita būtiska informācija” ar informāciju, kas ļauj secināt, kādēļ projekta ietvaros finansējuma saņēmēja "Valsts administrācijas skola" komercdarbības atbalsts netiek sniegts, t.sk. ka ja atbalsts tiks sniegts tikai Valsts administrācijas skolai mācību nodrošināšanai un citu attīstības pasākumus tai deleģētās funkcijas ietvaros veikšanai, ka šie pakalpojumi tiks nodalīti no mācību pakalpojumiem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šo informāciju lūdzam papildināt arī šobrīd Ministru kabineta rīkojuma projekta anotācijā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09.02.2023.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09.02.2023.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Atzinumi_22-TA-3293.docx</dc:title>
</cp:coreProperties>
</file>

<file path=docProps/custom.xml><?xml version="1.0" encoding="utf-8"?>
<Properties xmlns="http://schemas.openxmlformats.org/officeDocument/2006/custom-properties" xmlns:vt="http://schemas.openxmlformats.org/officeDocument/2006/docPropsVTypes"/>
</file>