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23-TA-1187: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augstskolai tiek piešķirtas tiesības veikt ārvalstīs iegūto izglītības dokumentu ekspertīzi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Rektoru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Kārtība, kādā augstskolai tiek piešķirtas tiesības veikt ārvalstīs iegūto izglītības dokumentu ekspertīzi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Uzturam iepriekš paustos iebildumus, kuri nav tikuši ņemti vērā. Aicinām sasaukt saskaņošanas sanāksmi, lai ar visām iesaistītajām pusēm pārrunātu organizāciju un institūciju iebildumus un priekšlikumus.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Bernāts (RP)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22.08.2023. 19.48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22.08.2023. 19.48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