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paredz: "Augstskola un koledža publisko gada pārskatu par savu darbību iepriekšējā kalendārajā gadā publisko savā tīmekļvietnē ne vēlāk kā līdz kārtējā gada 1. jūnijam." Savukārt anotācijas projekta 1.3. sadaļā ir minēts, ka "Vienlaicīgi tiesību akta projektā noteikts, ka augstskola sagatavoto gada pārskatu par savu darbību iepriekšējā kalendārajā gadā publisko savā tīmekļvietnē ne vēlāk kā līdz kārtējā gada 1.aprīlim." Lūdzam novērst pretrunu un veikt atbilstīgus precizējumus anotācijas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8.4.apakšpunkts paredz, ka "Augstskola papildus šo noteikumu 7. punktā noteiktajam, publiskajā gada pārskatā par savu darbību iekļauj: par augstskolas budžeta, finanšu plāna un gada pārskata apstiprināšanu atbildīgās pārvaldes institūcijas apstiprinātu gada finanšu rezultātu (ieņēmumu un izdevumu) pārskatu par pārskata gadā saņemtajiem un izlietotajiem naudas līdzekļiem." Savukārt anotācijas projekta 1.3.sadaļā ir rindkopa: "Tāpat arī 8.4. apakšpunkts nosaka, ka augstskola sagatavo gada pārskatu par gadā saņemtajiem un izlietotajiem naudas līdzekļiem, sniedzot informāciju par studiju bāzes, zinātnes bāzes, snieguma un valsts budžeta stipendiju finansējumu, studiju maksām, juridisko personu sniegto finansējumu, ārvalstu finanšu palīdzību, valsts budžeta projektu finansējumu un ieņēmumiem no maksas pakalpojumiem." Lūdzam izvērtēt anotācijas projektā sniegtās informācijas atbilstību noteikumu projektā paredzētajam un nepieciešamības gadījumā veikt atbilstīgus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projektā sniegto informāciju, lūdzam izvērtēt, vai iestāžu uzskaitījums 7.1.apakšpunktā nav papildināms ar Centrālo statistikas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20.06.2025. 08.41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20.06.2025. 08.41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