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papildināt septīto daļu aiz vārdiem "trīs gadi" ar vārdiem "no ēkas vai tās daļas pieņemšanas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Standartā LVS EN 15378-3:2020 "Ēku energoefektivitāte. Ēku apkures sistēmas un SKŪ. 3. daļa: Izmērītā energoefektivitāte M3-10 un M8-10 moduļiem" noteikts, ka  izmērītā energosnieguma novērtēšanai nepieciešami enerģijas patēriņa dati par vismaz 3 gadu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ēkas nodošanas ekspluatācijā, līdz pilnīgai visu inženiertehnisko sistēmu noregulēšanai un faktiskai pilnīgai ēkas ekspluatācijai var paiet gads un pat vairāk, tādēļ sākotnējie enerģijas patēriņa dati var nebūt piemēroti ēkas energosertifikācijas vajadzībām. Līdz ar to standartam LVS EN 15378-3:2020 atbilstoša ēkas energosertifikācija pēc pārbūves būtu veicama ne agrāk kā četrus līdz piecus gadus pēc ēkas nodošanas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8.panta septītajā daļu izteikt šādā redakcijā: (7) Ēkas energosnieguma sertifikāta derīguma termiņš ir 10 gadi, ēkas pagaidu energosnieguma sertifikāta derīguma termiņš ir 5 gadi no būves nodošanas ekspluatācijā brīža.  Ēkas energosnieguma sertifikāts vai ēkas pagaidu energosnieguma sertifikāts zaudē spēku, ja ēkai vai ēkas daļai tiek izsniegts jauns ēkas energosnieguma sertifikāts vai jauns ēkas pagaidu energosnieguma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19. oktobra noteikumu Nr. 693 “Būvju vispārīgo prasību būvnormatīvs LBN 200-21” 15. un 16. punktu, ēkas kopējā platībā ietver visas iekštelpas (arī neapsildāmus pagrabus un  tehniskos stāvus), gan arī ārtelpas (balkonus, lodžijas, terases, lieveņus, nojumes, ekspluatējamus jumtus).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Neapkurināmi pagrabi, tehniskās telpas un ārtelpas neietilpst likumā definētajā darbības tvērumā, tādēļ to platību arī būtu izslēdzama no kopējā atjaunojamo platību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otro daļu ar teikumu: “No kopējās ēku platības ir izslēdzamas neapkurināmu pagrabu, tehnisko telpu un ārtelpu platības.”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likumprojektā paredzēto normu īstenošana tiks nodrošināta to izpildē iesaistīto institūciju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