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2.5.sadaļu "Labvēlīgas vides veidošana" ar informāciju par ES kohēzijas politikas programmas 2021.-2027.gadam 4.3.6.9. pasākumu "Ģimenei draudzīgas vides un sabiedrības veidošana un intervences psiholoģiskā un emocionālā noturīguma veicināšanai ", kas mērķēts uz problēmu risināšanu šīs tēmas ietvaros. Kā arī ar informāciju, kā minētais pasākums tiks koordinēts sinerģijā ar citiem minētajiem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56.lp.5. rindkopā tekstu ar atsauci uz ES kohēzijas politikas programmas 2021-2027. gadam 4.3.4.8.pasākumu "IKT sistēmu modernizācija labākas bērnu tiesību aizsardzības sistēmas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2.4.sadaļu "Starpinstitucionālā un starpdisciplinārā sadarbība" ar informāciju par ES kohēzijas politikas programmas 2021.-2027.gadam 4.3.6.7. pasākumu "Starpnozaru sadarbības un atbalsta sistēmas izveide bērnu veselīgai attīstībai un sekmīgai pašrealizācijai", kas mērķēts uz problēmu risināšanu šīs tēmas ietvaros. Kā arī ar informāciju, kā minētais pasākums tiks koordinēts sinerģijā ar citiem minētajiem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savstarpēji koordinēt ziņojuma projektā aprakstītās darbības ar Valsts kanceleju, kas atbildīga par starpnozaru atbalsta sistēmas izveidi, lai novērstu ziņojuma projektā konstatēto problēmu, ka "valsts līmenī ar ESF finansējumu tiek uzsākti daudzveidīgi un vērtīgi projekti, tajos iesaistot pašvaldības, bet netiek nodrošināta šo projektu pēctecība."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53.lp. pirmajā rindkopā vārdus "nākamajā ES Struktūrfondu plānošanas periodā", norādot 2021.-2027.gada plānošanas periodu, jo tas jau ir iesācies un "nākamais" būtu 2028.-2034.gadā.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52.lp. priekšpēdējo rindkopu ar informāciju par minēto projektu/projektiem, norādot pasākumu/-us, ko plānots īstenot SAM 4.2.3.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52.lp. priekšpēdējās rindkopas teksta "Darbs pie nākamā plānošanas perioda projektiem -[..]" redakciju ", jo esošā redakcija skaidri nenorāda uz ES fondu plānošanas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"Darbs pie ES fondu 2021.-2027.gada plānošanas perioda projektiem -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skaidra informatīvā ziņojumā iekļauto risinājumu ietekme uz valsts un/vai pašvaldību budžetiem, lūdzam papildināt informatīvo ziņojumu ar sadaļu par finansējumu, norādot kā ziņojumā piedāvātie risinājumi tiks nodrošināti.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ziņojuma 2.7. sadaļu "Pieejamie atbalsta pasākumi/programmas/rīki" ar informāciju par LM atbildībā esošo ES kohēzijas programmas 2021.-2027.gadam 4.3.6.4. pasākumu "Atbalsta instrumentu izstrāde un ieviešana ģimenes funkcionalitātes stiprināšanai" un 4.3.6.5. pasākumu "Atbalsta pasākumi bērniem ar uzvedības un atkarību problēmām un to ģimenēm", kā arī to sinerģiju ar citiem atbalsta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45.lp. pēdējā rindkopā vārdus "Eiropas Sociālā fonda" ar vārdiem "ESF", ņemot vērā ziņojuma 10.lp. lietotot apzīmējumu.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ja nepieciešams, ziņojuma projekta 1.6. sadaļā </w:t>
            </w:r>
            <w:r w:rsidR="00000000" w:rsidRPr="00000000" w:rsidDel="00000000">
              <w:rPr>
                <w:rtl w:val="0"/>
              </w:rPr>
              <w:t xml:space="preserve">"Līdz šim veiktās aktivitātes vardarbības izplatības mazināšanai izglītības iestādēs"</w:t>
            </w:r>
            <w:r w:rsidR="00000000" w:rsidRPr="00000000" w:rsidDel="00000000">
              <w:rPr>
                <w:rtl w:val="0"/>
              </w:rPr>
              <w:t xml:space="preserve"> norādīto informāciju attiecībā uz ESF projektu Nr. 8.3.1.1/16/I/002 “Kompetenču pieeja mācību saturā”, ņemot vērā, ka projekts Nr.8.3.1.1./16/I/002 noslēgsies š.g.31.decembrī.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norādīt ziņojuma projekta 1.6. sadaļā "Līdz šim veiktās aktivitātes vardarbības izplatības mazināšanai izglītības iestādēs" ESF projekta Nr. 9.2.4.2/16/I/106 "Slimību profilakses un kontroles centra organizēti vietēja mēroga pasākumi sabiedrības veselības veicināšanai un slimību profilaksei pašvaldībās "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Nr. 9.2.4.2/16/I/106 "Slimību profilakses un kontroles centra organizēti vietēja mēroga pasākumi sabiedrības veselības veicināšanai un slimību profilaksei pašvaldībās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ziņojuma projekta 1.6. sadaļas "Līdz šim veiktās aktivitātes vardarbības izplatības mazināšanai izglītības iestādēs" 6. rindkopā saīsinājumu "ESF" ar vārdiem un skaitļiem "Eiropas savienības struktūrfondu un kohēzijas fonda 2014.–2020.gada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jauniešu prasmes, zināšanas un praktiskās iemaņas psihiskās veselības saglabāšanā un uzlabošanā, VM Eiropas savienības struktūrfondu un kohēzijas fonda 2014.–2020. gada plānošanas perioda darbības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projekta „Kompleksi veselības veicināšanas un slimību profilakses pasākumi” (identifikācijas Nr. 9.2.4.1/16/I/001) projekta ietvaros līdz 2022. gadam īstenoja Psihiskās veselības veicināšanas un profilakses programmas bezmaksas izglītojošu un praktisku nodarbību ciklu 7. – 9. un 10. – 12. klašu skolēniem.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emocionālās un fiziskās vardarbības izskaušanu un nepieļaušanu izglītības iestādē, kā arī par valsts un pašvaldības institūciju sadarbību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“Par valsts budžetu 2024.gadam un budžeta ietvaru 2024., 2025. un 2026.gadam” pavadošo likumprojektu paketē plānots iesniegt likumprojektu “Grozījumi Bērnu tiesību aizsardzības likumā”, kas paredz ar 01.01.2024. iestādes “Valsts bērnu tiesību aizsardzības inspekcija” nosaukuma maiņu uz “Bērnu aizsardzības centrs”.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23-TA-843</w:t>
    </w:r>
    <w:r>
      <w:br/>
    </w:r>
    <w:r w:rsidR="00000000" w:rsidRPr="00000000" w:rsidDel="00000000">
      <w:rPr>
        <w:rtl w:val="0"/>
      </w:rPr>
      <w:t xml:space="preserve">Izdrukāts 27.10.2023.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23-TA-843</w:t>
    </w:r>
    <w:r>
      <w:br/>
    </w:r>
    <w:r w:rsidR="00000000" w:rsidRPr="00000000" w:rsidDel="00000000">
      <w:rPr>
        <w:rtl w:val="0"/>
      </w:rPr>
      <w:t xml:space="preserve">Izdrukāts 27.10.2023.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Atzinumi_23-TA-843.docx</dc:title>
</cp:coreProperties>
</file>

<file path=docProps/custom.xml><?xml version="1.0" encoding="utf-8"?>
<Properties xmlns="http://schemas.openxmlformats.org/officeDocument/2006/custom-properties" xmlns:vt="http://schemas.openxmlformats.org/officeDocument/2006/docPropsVTypes"/>
</file>