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Cistiskās fibrozes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Cistiskās fibrozes biedrība (turpmāk – LCFB) ir iepazinusies ar informatīvo ziņojumu “Par Sabiedrības integrācijas fonda darbības uzlabojumu priekšlikumiem”, Sabiedrības integrācijas fonda (turpmāk – SIF) darbības audita rezultātiem, starpinstitūciju darba grupas secinājumiem un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LCFB atbalsta SIF saglabāšanu un attīstīšanu kā vienotu, pārresorisku un centralizētu publiskā finansējuma administrēšanas mehānismu un neatbalsta tā administrēto programmu sadrumstalotu pārdali starp dažādām valsts pārvaldes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LCFB iebilst pret Ministru kabineta sēdes protokollēmuma projekta 4.2. apakšpunktā paredzēto Nevalstisko organizāciju fonda un Nevalstisko organizāciju līdzfinansējuma programmas administrēšanas nodošanu Valsts kancelejai un aicina svītrot Ministru kabineta sēdes protokollēmuma projekta 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audita un starpinstitūciju darba grupas secinājumiem SIF būtiska priekšrocība ir uzkrātā kompetence projektu konkursu administrēšanā, projektu uzraudzībā un vienotas finansējuma administrēšanas sistēmas nodrošināšanā. Savukārt SIF darbības izbeigšanas un tā administrēto programmu sadalīšanas scenārijā tika identificēti riski, kas saistīti ar finansējuma sadrumstalotību, administratīvā sloga palielināšanos, atšķirīgām prasībām finansējuma saņēmējiem un kopējo administratīvo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fonda finansējums ir nozīmīgs nevalstisko organizāciju darbības un institucionālās kapacitātes stiprināšanai, tai skaitā pārvaldībai, interešu pārstāvībai, kompetenču attīstībai un organizāciju ilgtspējai. Tādēļ būtiski ir saglabāt stabilu un paredzamu NVO fonda finansēšanas mehānismu, kas nodrošina organizācijām iespēju ilgtermiņā attīstīt savu darbību un pildīt tām nozīmīgās funkcijas. LCFB uzskata, ka auditā identificētās nepilnības ir risināmas, pilnveidojot SIF darbības modeli, vienlaikus saglabājot uzkrāto institucionālo kompetenci un vienotu finansējuma administrēšanas sistēmu, uzlabojot SIF caurskatāmību.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Alla Beļinska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23.59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23.59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