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23-TA-404: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"Invaliditātes noteikšanas sistēmas pilnveide bērniem"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ietvertie risinājumi paredz izmaiņas arī piemaksās pie ģimenes valsts pabalsta (ĢVP) par bērnu ar invaliditāti, tajā skaitā izmaiņas ĢVP apjomā bērniem ar invaliditāti no 15 gadu vecuma kombinācijā ar jaunu invaliditātes novērtēšanas metodiku, lai sniegtu mērķētāku atbalstu bērniem ar smagiem un ļoti smagiem funkcionēšanas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norādīts arī ziņojuma redakcijā, </w:t>
            </w:r>
            <w:r w:rsidR="00000000" w:rsidRPr="00000000" w:rsidDel="00000000">
              <w:rPr>
                <w:u w:val="single"/>
                <w:rtl w:val="0"/>
              </w:rPr>
              <w:t xml:space="preserve">vecākiem, kuri vēlēsies veikt atkārotu invaliditātes ekspertīzi, lai potenciāli pretendētu uz lielāku piemaksu pie ĢVP par bērnu ar invaliditāti</w:t>
            </w:r>
            <w:r w:rsidR="00000000" w:rsidRPr="00000000" w:rsidDel="00000000">
              <w:rPr>
                <w:rtl w:val="0"/>
              </w:rPr>
              <w:t xml:space="preserve">, kāda paredzēta bērniem ar smagiem vai ļoti smagiem funkcionēšanas ierobežojumiem, atkārtotas invaliditātes ekspertīzes veikšanai būs jāiesniedz visi invaliditātes ekspertīzei nepieciešamie dokumenti, t.i., iesniegums invaliditātes ekspertīzes veikšanai, funkcionālo spēju pašnovērtējuma anketa bērnam no 15 – 17 gadiem (ieskaitot), ģimenes vai ārstējošā ārsta sagatavots nosūtījums uz VDEĀVK (veidlapa Nr. 088/u), kā arī citi dokumenti,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potenciāli varētu veidoties situācija, kad bērna noteiktā (15-17 gadu) vecumā vecāki finansiālu apsvērumu dēļ vēlēsies pieteikties bērna atkārtotai invalditātes ekspertīzei, pat jā tā nesen veikta iepriekšējā kārtībā. Minētais varētu radīt nepamatotu lieku slogu ārstiem, galvenokārt, ģimenes ārstiem, kam būs atkārtoti jāsagatvo nosūtījums uz VDEĀVK (veidlapa Nr. 088/u).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VDEĀVK nepieciešama aktuālākā informācija par bērna veselības stāvokli, taču vienlaikus VDEĀVK rīcībā jau ir noteikta apjoma informācija par attiecīgā bērna veselības stāvokli un slimības anamnēzi, </w:t>
            </w:r>
            <w:r w:rsidR="00000000" w:rsidRPr="00000000" w:rsidDel="00000000">
              <w:rPr>
                <w:b w:val="1"/>
                <w:rtl w:val="0"/>
              </w:rPr>
              <w:t xml:space="preserve">aicinām izvērtēt iespējas noteikt samērīgu laika posmu, piemēram, gada periodu, kad pie atkārtotas invaliditātes noteikšanas šajā vecuma grupā (potenciāli augstākas ĢVP saņemšanai) tomēr nebūtu jāiesniedz ārsta sagatavots nosūtījums uz VDEĀVK (veidlapa Nr. 088/u) vai arī tajā iekļaujama tikai būtiskākā gada periodā veiktā veselības aprūpe un slimības izpausmes.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konceptuālais ziņojums vienlaikus paredz pie attiecīgo lēmumu pieņemšanas arī noteiktu normatīvo aktu izstrādi, </w:t>
            </w:r>
            <w:r w:rsidR="00000000" w:rsidRPr="00000000" w:rsidDel="00000000">
              <w:rPr>
                <w:b w:val="1"/>
                <w:rtl w:val="0"/>
              </w:rPr>
              <w:t xml:space="preserve">lūdzam savlaicīgi piesaistīt Veselības ministriju normatīvā regulējuma izstrādē attiecībā uz prasībām ārsta nosūtījuma iesniegšanai VDEĀVK</w:t>
            </w:r>
            <w:r w:rsidR="00000000" w:rsidRPr="00000000" w:rsidDel="00000000">
              <w:rPr>
                <w:rtl w:val="0"/>
              </w:rPr>
              <w:t xml:space="preserve">, lai atbalstāma rezultāta praktiskais risinājums nerada lieku papildus slogu nevienam sektoram, tajā skaitā veselības nozarei un pašam VDEĀVK, kā arī kopā varam izvērtēt papildus jaunu risinājumu izmantošanas iespējas, piemēram, jau esošo elektroniski pieejamo datu izmantošanai e-veselības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01.02.2024.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01.02.2024.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Atzinumi_23-TA-404.docx</dc:title>
</cp:coreProperties>
</file>

<file path=docProps/custom.xml><?xml version="1.0" encoding="utf-8"?>
<Properties xmlns="http://schemas.openxmlformats.org/officeDocument/2006/custom-properties" xmlns:vt="http://schemas.openxmlformats.org/officeDocument/2006/docPropsVTypes"/>
</file>