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"Aloja" un ar to saistītās infrastruktūras būvniecība Valmieras novada Skaņkalnes un Vecates pagastā un Limbažu novada Alojas un Braslavas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iedzīvotāju aizsardzības biedrība "KAIMIŅI"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Izvietojuma alternatīvu neizvērtēšana apiet būtisku ietekmju novēršanas mehānismu IVN izmantotā pieeja, kurā novietojuma alternatīvas netiek analizētas, jo ierosinātājs tās “nav noteicis”, nav pieļaujama. Tieši izvietojuma izvēle ir viens no galvenajiem instrumentiem būtisku ietekmju (troksnis, mirgošana, ainava, bioloģiskā daudzveidība) novēršanai vai samazināšanai, un tās neanalizēšana faktiski liedz IVN sasniegt tā preventīvo mērķi. Šādā situācijā paredzētās darbības akceptēšana nozīmētu, ka alternatīvu izvērtējuma pienākums tiek aizstāts ar formālu konstatējumu, ka alternatīvu nav, kas neatbilst ne normatīvo aktu jēgai, ne sabiedrības tiesībām uz informētu līdzdalību.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IVN ziņojums neatbilst normatīvo aktu prasībām par ietekmju savlaicīgu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pilnvērtīgu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būtiska plānotās darbības sastāvdaļa – būvniecības loģistika un kravu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maršruti – ir atstāta nenoteikta, norādot, ka tie “tiks precizēti” būvprojekta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 Šāda pieeja ir pretrunā IVN procesa būtībai un mērķim, kas saskaņā ar Ietekmes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likumu paredz savlaicīgu, caurskatāmu un pilnvērtīgu plānotās darbības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IVN ziņojumu, kurā būtiskas ietekmes tiek atliktas uz turpmākām projektēšanas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stadijām, tiek faktiski apiets IVN process, liedzot sabiedrībai iespēju izvērtēt un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konkrētas darbības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Kravu pārvadājumu apjoma nenoteiktība un pretrunīgums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kravu pārvadājumu ietekme raksturota ar vidējiem rādītājiem, vienlaikus atzīstot,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atsevišķu būvniecības posmu laikā kravas transporta intensitāte var būt ļoti augsta.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“vidējošana” neatspoguļo faktiskās slodzes un rada maldinošu priekšstatu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ietekmes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līdzīgu VES projektu IVN dokumentācijā kravu automašīnu reisu skaits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lielāks, IVN “Aloja” izvēlētais ietekmes raksturojums ir uzskatāms par nepietiekamu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pretrunīgu piesardzības principam, kas noteikts gan nacionālajos, gan ES vides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Vietējo un pašvaldības autoceļu ietekmes izvērtējums ir nepilnīgs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sniegts pilnvērtīgs esošā autoceļu tīkla nestspējas un tehniskā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saistībā ar plānoto smagsvara transporta slodzi. Norāde, ka ceļu piemērotība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būvprojekta stadijā, neatbilst IVN likumā noteiktajai prasībai novērtēt paredzamās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pirms atļaujas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būtisku risku, ka ceļu degradācija, satiksmes drošības pasliktināšanās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ietekmes uz vietējo infrastruktūru netiks pienācīgi novērtētas un novērstas,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ilgtspējīgas attīstības principam.4. Nav nodrošināta normatīvi prasīta atbildības un izmaksu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paredzēts juridiski saistošs un pārbaudāms mehānisms, kas garantētu,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pārbūves, uzturēšanas un bojājumu novēršanas izmaksas pilnā apmērā sedz plānotās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ierosinātājs. Šāda nenoteiktība neatbilst principam “piesārņotājs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ir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vides tiesību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izsniegšana, balstoties uz IVN ziņojumu bez skaidri definētas finansiālās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nepamatotu risku, ka plānotās darbības negatīvās sekas tiks segtas no valsts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budžetiem, kas nav savienojams ar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 UN REKULTIVĀCIJA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Demontāžas un rekultivācijas risinājumu nenoteiktība neatbilst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pēc VES parka “Aloja” ekspluatācijas perioda beigām (25–30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būtiski atšķirīgi rīcības scenāriji – pilnīga demontāža vai pārbūve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atzīstot, ka šobrīd nav iespējams prognozēt, kurš no tiem tiks īstenots.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nenoteiktība attiecībā uz projekta noslēguma fāzi ir pretrunā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būtībai, kas paredz izvērtēt visu plānotās darbības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skaidri definēta un izvērtēta beigu scenārija, faktiski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politisks lēmums par darbību, kuras pilna ietekme uz vidi nav identificēta, kas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Repowering iespējas neizvērtēšana nozīmē jaunas darbības faktisku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iepriekšēju 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repowering ir minēts kā reāls un praksē bieži izmantots risinājums, taču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potenciālās vides ietekmes netiek analizētas projekta mērogā. Repowering pēc būtības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VES izbūvi (ar iespējami lielākām turbīnām, jauniem pamatiem, ceļu pārbūvi u. c.),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normatīvajiem aktiem būtu vērtējama kā jauna paredzētā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iespējas faktiska atstāšana “atvērtā režīmā” rada situāciju, kurā jau šobrīd tiek akceptēta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darbība bez atbilstoša IVN, kas ir pretrunā gan IVN likuma prasībām, gan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tiesībām uz savlaicīgu un pilnvērtīgu līdzdalību.3. Pēcekspluatācijas rekultivācijas pasākumi nav izstrādāti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salīdzinoši detalizēti aprakstīti rekultivācijas pasākumi būvniecības posmam,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ekspluatācijas perioda beigām nav izstrādāts projekta mērogam atbilstošs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plāns. Nav noteikti konkrēti darbu apjomi, termiņi, atbildīgie subjekti un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normatīvo aktu prasībām par ietekmju novērtējuma pilnīgumu, jo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beigu posms ir neatņemama plānotās darbības sastāvdaļa ar potenciāli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vidi, ainavu un zemes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Materiālu pārstrādes iespēju nenoteiktība nav pienācīgi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85–95% būvniecībā izmantoto materiālu teorētiski ir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izmantojami, vienlaikus atzīstot, ka nākotnes pārstrādes iespējas kopumā nav 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deklaratīva norāde bez konkrēta pamatojuma un infrastruktūras analīzes nerada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pietiekamu pamatu secinājumam, ka pēcekspluatācijas atkritumu apsaimniekošana būs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reālistiska izvērtējuma par materiālu pārstrādes un atkritumu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iespējām nākotnē, tiek radīts ilgtermiņa vides risks, kas nav savienojams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attīstības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nodrošinājuma instrumenta neesamība neatbilst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identificēts tiesiski un finansiāli pārbaudāms finanšu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instruments (piemēram, depozīts, bankas garantija vai īpašs fonds), kas nodrošinātu VES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demontāžu un pilnu teritorijas rekultivāciju neatkarīgi no nākotnes operatora komercdarbības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rada nepamatotu risku, ka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izmaksas nākotnē var tikt segtas no publiskajiem līdzekļiem, kas ir pretrunā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pamatprincipam “piesārņotājs maksā” un neatbilst sabiedrības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EVA pozitīvs atzinums nevar aizstāt Ministru kabineta pienākumu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nepilnībasŅemot vērā iepriekš minētās būtiskās nepilnības attiecībā uz demontāžu,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rekultivāciju un finanšu nodrošinājumu, Ministru kabinets nevar pamatoti akceptēt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balstoties tikai uz EVA pozitīvu atzinumu. Atzinums nevar aizstāt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 pienākumu pieņemt lēmumu, balstoties uz pilnīgu, skaidru un pārbaudāmu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 šādos apstākļos būtu pretrunā IVN procesa garam un radītu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 risku, ka paredzētās darbības akceptēšana neatbilst Latvijas Republikas normatīvajiem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aktiem un ES vides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riska novērtējums balstās uz nesaistošiem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normatīvi nodrošinātu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tieši atzīts, ka Latvijā nav noteikta kārtība un kritēriji vēja elektrostaciju avāriju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novērtēšanai, un drošības sadaļa balstīta uz ārvalstu rekomendācijām un vienkāršotiem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modeļiem. Šāda pieeja pati par sevi nenodrošina normatīvajos aktos prasīto juridisko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risku mazināšana tiek pamatota ar teorētiskiem pieņēmumiem, nevis ar saistošu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rīcības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šādos apstākļos, Ministru kabinets faktiski pieņem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kuras drošības riski nav nostiprināti tiesiski izpildāmā režīmā, kas ir pretrunā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attālumu samazināšana tiek pamatota ar nosacījumiem,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skaidri norāda, ka 305 m ir rekomendējamais drošības attālums līdz publiskajiem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autoceļiem gadījumos, ja netiek ieviesti tehniskie risinājumi, savukārt attālumu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87,5 m tiek pieļauta tikai ar pieņēmumu, ka šie risinājumi tiks ieviesti un efektīvi darbosies.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nenosaka šos risinājumus kā obligātus, juridiski saistošus priekšnosacījumus.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loģika neatbilst IVN procesa garam, jo paredzētās darbības akceptēšana tiek balstīta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solījumiem, nevis uz pārbaudāmiem un tiesiski nostiprinātiem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situācijā, kur publiskā infrastruktūra atrodas ievērojami tuvāk par 305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dalībnieku drošība publiskajos ceļos nav pilnvērtīgi izvērtētaIVN ziņojumā identificēts, ka vairāki valsts un pašvaldības autoceļi atrodas 123–171 m, 129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146 m attālumā no plānotajām VES, tātad zonā, kur pats IVN atzīst potenciālu ledus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krišanas risku līdz pat vairāk nekā 300 m. Šādos apstākļos satiksmes drošība nav teorētisks,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reāls un pastāvīgs riska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neparedz saistošu ekspluatācijas režīmu ceļiem šajās zonās (piemēram,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brīdināšanu, satiksmes ierobežošanu vai koordinētu rīcību ar ceļu uzturētājiem), kas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akceptēšana neatbilst valsts pienākumam nodrošināt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Tehnisko drošības sistēmu uzticamība tiek pieņemta, nevis pārbaudāmi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atsaucas uz ārvalstu vadlīnijām, pieņemot, ka automātiskās drošības sistēmas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risku un ka to atteices varbūtība ir ļoti zema, vienlaikus atzīstot, ka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nepalielināšanai nepieciešama regulāra uzraudzība, apkope un remonts. Tomēr IVN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mehānismu, kā šī uzraudzība tiks nodrošināta un pārbaudīta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riska samazinājums tiek pamatots ar teorētisku uzticamības pieņēmumu,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normatīvi nostiprinātu kontroles sistēmu, kas neatbilst piesardzības principam un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prasībai balstīt lēmumus uz reāli pārvaldāmiem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Publiskās ārtelpas un cilvēku reālās klātbūtnes riski ir nepietiekami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sadaļa galvenokārt fokusējas uz attālumiem līdz noteiktām infrastruktūrām,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 atzīst, ka apledojums Alojas reģionā var veidoties 10–20 dienas gadā un ka ledus 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nelabvēlīgu apstākļu sakritības gadījumā var tikt izmesti lielos attālumos. Tajā pašā laikā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pilnvērtīgi izvērtēta cilvēku klātbūtne ārpus apbūves – lauku darbos, mežos, uz mazākiem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faktiskais risks sabiedrībai tiek sašaurināts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formāliem attālumiem, nevis vērtēts reālajā telpiskajā un sociālajā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uzraudzības un atbildības sadalījums nav tiesiski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norāda uz nacionāla regulējuma trūkumu VES avāriju riska novērtēšanā,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skaidru un saistošu shēmu, kas noteiktu, kurš subjekts uzrauga drošības režīma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ievērošanu, kādā kārtībā tas tiek darīts un kādas sekas iestājas pārkāpumu gadījumā.Šādos apstākļos paredzētās darbības akceptēšana Ministru kabinetā nozīmētu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paaugstināta riska objektu, kura drošības kontrole nav juridiski nostiprināta,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Infraskaņas risks IVN ir identificēts, bet faktiski netiek pārvaldīts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atzīts, ka vēja elektrostacijas rada arī infraskaņu (&lt;20 Hz), tomēr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novērtējums un robežvērtību ievērošana faktiski balstās tikai uz A-izsvarota vides trokšņa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trokšņa (10–160 Hz) aprēķiniem. Līdz ar to infraskaņa šaurā nozīmē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atstāta ārpus tiešas regulatīvas kontroles, pieņemot, ka tās ietekme automātiski tiek “nosegta”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citiem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identificēts ietekmes veids netiek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pārvaldīts, bet faktiski reducēts līdz netiešam pieņēmumam par pietiekamību,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tiesisku un zinātnisku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balstās uz ārvalstu pieņēmumiem par ēku skaņas izolāciju bez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pielāgošanas vietējiem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trokšņa novērtējums balstās uz Dānijas normatīvajos aktos izmantoto pieņēmumu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“tipiskas dzīvojamās ēkas” skaņas izolāciju, vienlaikus neizvērtējot, cik lielā mērā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pieņēmums ir attiecināms uz Limbažu novada lauku teritorijās esošajām ēkām. Praktiska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korekcija ir paredzēta tikai gadījumā, ja rodas šaubas un notiek atsevišķa vienošanās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piesardzības principam, jo IVN neparedz preventīvu pielāgošanos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reālajiem vietējiem apstākļiem, bet faktiski pārliek risku uz iedzīvotājiem, kuriem potenciālās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neatbilstības būtu jārisina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Aprēķinu rezultāti uz robežvērtību sliekšņa prasa stingrāku,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identificē vismaz 11 dzīvojamās ēkas, kurās aprēķinātie trokšņa līmeņi ir ļoti tuvu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dB(A) robežvērtībai vai atsevišķu turbīnu modeļu gadījumā to pat pārsniedz. Tas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 uz to, ka nenoteiktības rezerve ir minimāla un jebkura novirze var radīt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neieviešot stingrāku preventīvu ietvaru,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mērķim – savlaicīgi novērst būtisku ietekmi uz cilvēku dzīves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veselību.4. Riska pārvaldība pārsvarā balstīta uz “pēc fakta” mehānismu,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IVN, gan to papildinošie nosacījumi lielā mērā paredz rīcību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trokšņa mērījumus, režīmu korekcijas un pasākumus pārsniegumu gadījumā. Šāda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nozīmē, ka faktiskā ietekme uz iedzīvotājiem vispirms var materializēties un tikai pēc tam tikt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IVN procesa garam, kas paredz preventīvu ietekmju novēršanu pirms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uzsākšanas, nevis reaģēšanu uz jau radušos diskomfortu vai veselības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Skaņas izolācijas jautājums tiek nepamatoti pārlikts uz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paredz iespēju uzlabot skaņas izolāciju atsevišķās ēkās, ja rodas šaubas par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šis mehānisms nav nostiprināts kā obligāts, pilnībā attīstītāja finansēts un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garantējošs risinājums. Pastāv risks, ka atbilstība tiks panākta ar pasākumiem, kas faktiski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pienākumus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principam, ka paredzētās darbības radītie riski jānovērš ar paša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tehniskajiem un ekspluatācijas risinājumiem, nevis ar dzīves vides pielāgošanu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Infraskaņas monitorings nav nodrošināts tādā apjomā, lai mazinātu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bažas un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loģika balstās uz A-izsvarotu vides trokšņa kontroli un zemo frekvenču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pēcekpluatācijas uzraudzībā netiek skaidri nostiprināta prasība analizēt frekvenču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20 Hz tādā apjomā, lai monitorings būtu uztverams kā faktiska infraskaņas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nenodrošina sabiedrībai pietiekamu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skaidrību un uzticēšanos, ka identificētais ietekmes veids tiek uzraudzīts ne tikai formāli,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kas neatbilst labas pārvaldības un IVN procesa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Alternatīvu izvērtējums IVN nav veikts atbilstoši normatīvajām prasībāmIVN ziņojumā nav nodrošināts pilnvērtīgs iespējamo un saprātīgo alternatīvu izvērtējums, kā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prasa likums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Alternatīvu analīze ir sašaurināta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tehnoloģisko risinājumu (VES modeļu) salīdzinājumam, vienlaikus faktiski atsakoties 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izvietojuma alternatīvas un darbības neīstenošanas (“nulles”) variantu. Šāda pieeja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mērķim – salīdzināt dažādus risinājumus, lai izvēlētos videi un sabiedrībai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izvietojuma alternatīvu salīdzinājuma, lēmums tiek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ierosinātāja sākotnējo biznesa mērķi (maksimālā jauda), nevis uz objektīvu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salīdzinājumu, kas ir 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Izvietojuma alternatīvu neizvērtēšana apiet būtisku ietekmju novēršanas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izmantotā pieeja, kurā novietojuma alternatīvas netiek analizētas, jo ierosinātājs tās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 Tieši izvietojuma izvēle ir viens no galvenajiem instrumentiem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ietekmju (troksnis, mirgošana, ainava, bioloģiskā daudzveidība) novēršanai vai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tās neanalizēšana faktiski liedz IVN sasniegt tā preventīvo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paredzētās darbības akceptēšana nozīmētu, ka alternatīvu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tiek aizstāts ar formālu konstatējumu, ka alternatīvu nav, kas neatbilst ne normatīvo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 jēgai, ne sabiedrības tiesībām uz informētu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Dienvidu turbīnu grupas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iekļaušana vienā projektā sagroza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un lēmuma pieņemšanas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Uzskatu, ka attālinātā turbīnu grupa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telpiski un funkcionāli neveido vienotu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veselumu ar centrālo VES parka izvietojumu, bet gan pēc būtības ir atsevišķa izvietojuma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 Šīs grupas iekļaušana vienā “Aloja” projektā rada risku mākslīgi paplašināt vēja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sagrozīt attālumu piemērošanas loģiku un nepamatoti virzīt lēmumu 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kompetencē atvieglotās kārtības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projektu šādā konfigurācijā bez skaidra, īstenojama izvietojuma un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 (tostarp bez “nulles alternatīvas”), tiek radīts būtisks tiesiskais risks, ka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sadaļa nav pietiekama, lai pamatotu atbildīgu un normatīvi atbilstošu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pēc Enerģētikas un vides aģentūras atzinuma un ziņojuma izskatīšanas konstatē: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IVN ziņojums neatbilst normatīvo aktu prasībām par ietekmju savlaicīgu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pilnvērtīgu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būtiska plānotās darbības sastāvdaļa – būvniecības loģistika un kravu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maršruti – ir atstāta nenoteikta, norādot, ka tie “tiks precizēti” būvprojekta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 Šāda pieeja ir pretrunā IVN procesa būtībai un mērķim, kas saskaņā ar Ietekmes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likumu paredz savlaicīgu, caurskatāmu un pilnvērtīgu plānotās darbības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IVN ziņojumu, kurā būtiskas ietekmes tiek atliktas uz turpmākām projektēšanas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stadijām, tiek faktiski apiets IVN process, liedzot sabiedrībai iespēju izvērtēt un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konkrētas darbības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Kravu pārvadājumu apjoma nenoteiktība un pretrunīgums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kravu pārvadājumu ietekme raksturota ar vidējiem rādītājiem, vienlaikus atzīstot,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atsevišķu būvniecības posmu laikā kravas transporta intensitāte var būt ļoti augsta.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“vidējošana” neatspoguļo faktiskās slodzes un rada maldinošu priekšstatu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ietekmes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līdzīgu VES projektu IVN dokumentācijā kravu automašīnu reisu skaits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lielāks, IVN “Aloja” izvēlētais ietekmes raksturojums ir uzskatāms par nepietiekamu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pretrunīgu piesardzības principam, kas noteikts gan nacionālajos, gan ES vides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Vietējo un pašvaldības autoceļu ietekmes izvērtējums ir nepilnīgs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sniegts pilnvērtīgs esošā autoceļu tīkla nestspējas un tehniskā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saistībā ar plānoto smagsvara transporta slodzi. Norāde, ka ceļu piemērotība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būvprojekta stadijā, neatbilst IVN likumā noteiktajai prasībai novērtēt paredzamās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pirms atļaujas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būtisku risku, ka ceļu degradācija, satiksmes drošības pasliktināšanās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ietekmes uz vietējo infrastruktūru netiks pienācīgi novērtētas un novērstas,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ilgtspējīgas attīstības principam.4. Nav nodrošināta normatīvi prasīta atbildības un izmaksu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paredzēts juridiski saistošs un pārbaudāms mehānisms, kas garantētu,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pārbūves, uzturēšanas un bojājumu novēršanas izmaksas pilnā apmērā sedz plānotās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ierosinātājs. Šāda nenoteiktība neatbilst principam “piesārņotājs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ir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vides tiesību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izsniegšana, balstoties uz IVN ziņojumu bez skaidri definētas finansiālās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nepamatotu risku, ka plānotās darbības negatīvās sekas tiks segtas no valsts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budžetiem, kas nav savienojams ar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 UN REKULTIVĀCIJA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Demontāžas un rekultivācijas risinājumu nenoteiktība neatbilst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pēc VES parka “Aloja” ekspluatācijas perioda beigām (25–30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būtiski atšķirīgi rīcības scenāriji – pilnīga demontāža vai pārbūve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atzīstot, ka šobrīd nav iespējams prognozēt, kurš no tiem tiks īstenots.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nenoteiktība attiecībā uz projekta noslēguma fāzi ir pretrunā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būtībai, kas paredz izvērtēt visu plānotās darbības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skaidri definēta un izvērtēta beigu scenārija, faktiski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politisks lēmums par darbību, kuras pilna ietekme uz vidi nav identificēta, kas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Repowering iespējas neizvērtēšana nozīmē jaunas darbības faktisku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iepriekšēju 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repowering ir minēts kā reāls un praksē bieži izmantots risinājums, taču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potenciālās vides ietekmes netiek analizētas projekta mērogā. Repowering pēc būtības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VES izbūvi (ar iespējami lielākām turbīnām, jauniem pamatiem, ceļu pārbūvi u. c.),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normatīvajiem aktiem būtu vērtējama kā jauna paredzētā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iespējas faktiska atstāšana “atvērtā režīmā” rada situāciju, kurā jau šobrīd tiek akceptēta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darbība bez atbilstoša IVN, kas ir pretrunā gan IVN likuma prasībām, gan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tiesībām uz savlaicīgu un pilnvērtīgu līdzdalību.3. Pēcekspluatācijas rekultivācijas pasākumi nav izstrādāti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salīdzinoši detalizēti aprakstīti rekultivācijas pasākumi būvniecības posmam,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ekspluatācijas perioda beigām nav izstrādāts projekta mērogam atbilstošs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plāns. Nav noteikti konkrēti darbu apjomi, termiņi, atbildīgie subjekti un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normatīvo aktu prasībām par ietekmju novērtējuma pilnīgumu, jo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beigu posms ir neatņemama plānotās darbības sastāvdaļa ar potenciāli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vidi, ainavu un zemes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Materiālu pārstrādes iespēju nenoteiktība nav pienācīgi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85–95% būvniecībā izmantoto materiālu teorētiski ir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izmantojami, vienlaikus atzīstot, ka nākotnes pārstrādes iespējas kopumā nav 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deklaratīva norāde bez konkrēta pamatojuma un infrastruktūras analīzes nerada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pietiekamu pamatu secinājumam, ka pēcekspluatācijas atkritumu apsaimniekošana būs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reālistiska izvērtējuma par materiālu pārstrādes un atkritumu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iespējām nākotnē, tiek radīts ilgtermiņa vides risks, kas nav savienojams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attīstības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nodrošinājuma instrumenta neesamība neatbilst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identificēts tiesiski un finansiāli pārbaudāms finanšu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instruments (piemēram, depozīts, bankas garantija vai īpašs fonds), kas nodrošinātu VES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demontāžu un pilnu teritorijas rekultivāciju neatkarīgi no nākotnes operatora komercdarbības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rada nepamatotu risku, ka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izmaksas nākotnē var tikt segtas no publiskajiem līdzekļiem, kas ir pretrunā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pamatprincipam “piesārņotājs maksā” un neatbilst sabiedrības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EVA pozitīvs atzinums nevar aizstāt Ministru kabineta pienākumu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nepilnībasŅemot vērā iepriekš minētās būtiskās nepilnības attiecībā uz demontāžu,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rekultivāciju un finanšu nodrošinājumu, Ministru kabinets nevar pamatoti akceptēt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balstoties tikai uz EVA pozitīvu atzinumu. Atzinums nevar aizstāt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 pienākumu pieņemt lēmumu, balstoties uz pilnīgu, skaidru un pārbaudāmu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 šādos apstākļos būtu pretrunā IVN procesa garam un radītu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 risku, ka paredzētās darbības akceptēšana neatbilst Latvijas Republikas normatīvajiem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aktiem un ES vides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riska novērtējums balstās uz nesaistošiem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normatīvi nodrošinātu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tieši atzīts, ka Latvijā nav noteikta kārtība un kritēriji vēja elektrostaciju avāriju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novērtēšanai, un drošības sadaļa balstīta uz ārvalstu rekomendācijām un vienkāršotiem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modeļiem. Šāda pieeja pati par sevi nenodrošina normatīvajos aktos prasīto juridisko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risku mazināšana tiek pamatota ar teorētiskiem pieņēmumiem, nevis ar saistošu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rīcības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šādos apstākļos, Ministru kabinets faktiski pieņem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kuras drošības riski nav nostiprināti tiesiski izpildāmā režīmā, kas ir pretrunā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attālumu samazināšana tiek pamatota ar nosacījumiem,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skaidri norāda, ka 305 m ir rekomendējamais drošības attālums līdz publiskajiem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autoceļiem gadījumos, ja netiek ieviesti tehniskie risinājumi, savukārt attālumu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87,5 m tiek pieļauta tikai ar pieņēmumu, ka šie risinājumi tiks ieviesti un efektīvi darbosies.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nenosaka šos risinājumus kā obligātus, juridiski saistošus priekšnosacījumus.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loģika neatbilst IVN procesa garam, jo paredzētās darbības akceptēšana tiek balstīta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solījumiem, nevis uz pārbaudāmiem un tiesiski nostiprinātiem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situācijā, kur publiskā infrastruktūra atrodas ievērojami tuvāk par 305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dalībnieku drošība publiskajos ceļos nav pilnvērtīgi izvērtētaIVN ziņojumā identificēts, ka vairāki valsts un pašvaldības autoceļi atrodas 123–171 m, 129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146 m attālumā no plānotajām VES, tātad zonā, kur pats IVN atzīst potenciālu ledus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krišanas risku līdz pat vairāk nekā 300 m. Šādos apstākļos satiksmes drošība nav teorētisks,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reāls un pastāvīgs riska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neparedz saistošu ekspluatācijas režīmu ceļiem šajās zonās (piemēram,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brīdināšanu, satiksmes ierobežošanu vai koordinētu rīcību ar ceļu uzturētājiem), kas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akceptēšana neatbilst valsts pienākumam nodrošināt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Tehnisko drošības sistēmu uzticamība tiek pieņemta, nevis pārbaudāmi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atsaucas uz ārvalstu vadlīnijām, pieņemot, ka automātiskās drošības sistēmas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risku un ka to atteices varbūtība ir ļoti zema, vienlaikus atzīstot, ka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nepalielināšanai nepieciešama regulāra uzraudzība, apkope un remonts. Tomēr IVN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mehānismu, kā šī uzraudzība tiks nodrošināta un pārbaudīta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riska samazinājums tiek pamatots ar teorētisku uzticamības pieņēmumu,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normatīvi nostiprinātu kontroles sistēmu, kas neatbilst piesardzības principam un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prasībai balstīt lēmumus uz reāli pārvaldāmiem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Publiskās ārtelpas un cilvēku reālās klātbūtnes riski ir nepietiekami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sadaļa galvenokārt fokusējas uz attālumiem līdz noteiktām infrastruktūrām,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 atzīst, ka apledojums Alojas reģionā var veidoties 10–20 dienas gadā un ka ledus 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nelabvēlīgu apstākļu sakritības gadījumā var tikt izmesti lielos attālumos. Tajā pašā laikā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pilnvērtīgi izvērtēta cilvēku klātbūtne ārpus apbūves – lauku darbos, mežos, uz mazākiem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faktiskais risks sabiedrībai tiek sašaurināts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formāliem attālumiem, nevis vērtēts reālajā telpiskajā un sociālajā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uzraudzības un atbildības sadalījums nav tiesiski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norāda uz nacionāla regulējuma trūkumu VES avāriju riska novērtēšanā,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skaidru un saistošu shēmu, kas noteiktu, kurš subjekts uzrauga drošības režīma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ievērošanu, kādā kārtībā tas tiek darīts un kādas sekas iestājas pārkāpumu gadījumā.Šādos apstākļos paredzētās darbības akceptēšana Ministru kabinetā nozīmētu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paaugstināta riska objektu, kura drošības kontrole nav juridiski nostiprināta,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Infraskaņas risks IVN ir identificēts, bet faktiski netiek pārvaldīts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atzīts, ka vēja elektrostacijas rada arī infraskaņu (&lt;20 Hz), tomēr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novērtējums un robežvērtību ievērošana faktiski balstās tikai uz A-izsvarota vides trokšņa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trokšņa (10–160 Hz) aprēķiniem. Līdz ar to infraskaņa šaurā nozīmē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atstāta ārpus tiešas regulatīvas kontroles, pieņemot, ka tās ietekme automātiski tiek “nosegta”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citiem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identificēts ietekmes veids netiek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pārvaldīts, bet faktiski reducēts līdz netiešam pieņēmumam par pietiekamību,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tiesisku un zinātnisku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balstās uz ārvalstu pieņēmumiem par ēku skaņas izolāciju bez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pielāgošanas vietējiem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trokšņa novērtējums balstās uz Dānijas normatīvajos aktos izmantoto pieņēmumu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“tipiskas dzīvojamās ēkas” skaņas izolāciju, vienlaikus neizvērtējot, cik lielā mērā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pieņēmums ir attiecināms uz Limbažu novada lauku teritorijās esošajām ēkām. Praktiska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korekcija ir paredzēta tikai gadījumā, ja rodas šaubas un notiek atsevišķa vienošanās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piesardzības principam, jo IVN neparedz preventīvu pielāgošanos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reālajiem vietējiem apstākļiem, bet faktiski pārliek risku uz iedzīvotājiem, kuriem potenciālās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neatbilstības būtu jārisina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Aprēķinu rezultāti uz robežvērtību sliekšņa prasa stingrāku,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identificē vismaz 11 dzīvojamās ēkas, kurās aprēķinātie trokšņa līmeņi ir ļoti tuvu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dB(A) robežvērtībai vai atsevišķu turbīnu modeļu gadījumā to pat pārsniedz. Tas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 uz to, ka nenoteiktības rezerve ir minimāla un jebkura novirze var radīt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neieviešot stingrāku preventīvu ietvaru,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mērķim – savlaicīgi novērst būtisku ietekmi uz cilvēku dzīves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veselību.4. Riska pārvaldība pārsvarā balstīta uz “pēc fakta” mehānismu,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IVN, gan to papildinošie nosacījumi lielā mērā paredz rīcību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trokšņa mērījumus, režīmu korekcijas un pasākumus pārsniegumu gadījumā. Šāda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nozīmē, ka faktiskā ietekme uz iedzīvotājiem vispirms var materializēties un tikai pēc tam tikt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IVN procesa garam, kas paredz preventīvu ietekmju novēršanu pirms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uzsākšanas, nevis reaģēšanu uz jau radušos diskomfortu vai veselības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Skaņas izolācijas jautājums tiek nepamatoti pārlikts uz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paredz iespēju uzlabot skaņas izolāciju atsevišķās ēkās, ja rodas šaubas par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šis mehānisms nav nostiprināts kā obligāts, pilnībā attīstītāja finansēts un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garantējošs risinājums. Pastāv risks, ka atbilstība tiks panākta ar pasākumiem, kas faktiski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pienākumus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principam, ka paredzētās darbības radītie riski jānovērš ar paša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tehniskajiem un ekspluatācijas risinājumiem, nevis ar dzīves vides pielāgošanu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Infraskaņas monitorings nav nodrošināts tādā apjomā, lai mazinātu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bažas un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loģika balstās uz A-izsvarotu vides trokšņa kontroli un zemo frekvenču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pēcekpluatācijas uzraudzībā netiek skaidri nostiprināta prasība analizēt frekvenču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20 Hz tādā apjomā, lai monitorings būtu uztverams kā faktiska infraskaņas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nenodrošina sabiedrībai pietiekamu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skaidrību un uzticēšanos, ka identificētais ietekmes veids tiek uzraudzīts ne tikai formāli,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kas neatbilst labas pārvaldības un IVN procesa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Alternatīvu izvērtējums IVN nav veikts atbilstoši normatīvajām prasībāmIVN ziņojumā nav nodrošināts pilnvērtīgs iespējamo un saprātīgo alternatīvu izvērtējums, kā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prasa likums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Alternatīvu analīze ir sašaurināta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tehnoloģisko risinājumu (VES modeļu) salīdzinājumam, vienlaikus faktiski atsakoties 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izvietojuma alternatīvas un darbības neīstenošanas (“nulles”) variantu. Šāda pieeja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mērķim – salīdzināt dažādus risinājumus, lai izvēlētos videi un sabiedrībai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izvietojuma alternatīvu salīdzinājuma, lēmums tiek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ierosinātāja sākotnējo biznesa mērķi (maksimālā jauda), nevis uz objektīvu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salīdzinājumu, kas ir 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Izvietojuma alternatīvu neizvērtēšana apiet būtisku ietekmju novēršanas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izmantotā pieeja, kurā novietojuma alternatīvas netiek analizētas, jo ierosinātājs tās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 Tieši izvietojuma izvēle ir viens no galvenajiem instrumentiem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ietekmju (troksnis, mirgošana, ainava, bioloģiskā daudzveidība) novēršanai vai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tās neanalizēšana faktiski liedz IVN sasniegt tā preventīvo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paredzētās darbības akceptēšana nozīmētu, ka alternatīvu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tiek aizstāts ar formālu konstatējumu, ka alternatīvu nav, kas neatbilst ne normatīvo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 jēgai, ne sabiedrības tiesībām uz informētu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Dienvidu turbīnu grupas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iekļaušana vienā projektā sagroza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un lēmuma pieņemšanas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Uzskatu, ka attālinātā turbīnu grupa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telpiski un funkcionāli neveido vienotu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veselumu ar centrālo VES parka izvietojumu, bet gan pēc būtības ir atsevišķa izvietojuma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 Šīs grupas iekļaušana vienā “Aloja” projektā rada risku mākslīgi paplašināt vēja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sagrozīt attālumu piemērošanas loģiku un nepamatoti virzīt lēmumu 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kompetencē atvieglotās kārtības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projektu šādā konfigurācijā bez skaidra, īstenojama izvietojuma un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 (tostarp bez “nulles alternatīvas”), tiek radīts būtisks tiesiskais risks, ka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sadaļa nav pietiekama, lai pamatotu atbildīgu un normatīvi atbilstošu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30.12.2025. 21.38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30.12.2025. 21.38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Atzinumi_25-TA-2894.docx</dc:title>
</cp:coreProperties>
</file>

<file path=docProps/custom.xml><?xml version="1.0" encoding="utf-8"?>
<Properties xmlns="http://schemas.openxmlformats.org/officeDocument/2006/custom-properties" xmlns:vt="http://schemas.openxmlformats.org/officeDocument/2006/docPropsVTypes"/>
</file>