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22-TA-1828: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Elektroenerģijas tirgus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arī LDDK) ir iepazinusies ar Klimata un enerģētikas ministrijas (turpmāk arī KEM) precizēto likumprojektu “Grozījumi Elektroenerģijas tirgus likumā” (turpmāk Projekts) un neiebilst pret projekta tālāku virzību.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LDDK izsaka priekšlikumu izvērtēt iespēju aizsargātā lietotāja statusu noteikt arī personām ar II un III invaliditātes grupu, mājsaimniecībām ar bērniem, kurās viens vai abi vecāki persona ar invaliditāti, kā arī viena vecāka ģimenēm (bērnam nav noteikta paternitāte).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pēc Projekta sākotnējās versijas sagatavošanas notikušo elektroenerģijas un tās piegādes izmaksu vispārējo sadārdzinājumu, par ko liecina šogad valsts sniegtais atbalsts pieslēguma maksas daļējai kompensēšanai mājsaimniecībām visās ienākumu kvintilēs, ir acīmredzami, ka pēc vispārējā valsts atbalsta izbeigšanās vairākām sociālajām grupām ar augstu nabadzības risku, piemēram, personām ar II un III invaliditātes grupu, mājsaimniecībām ar bērniem, kurās viens vai abi vecāki persona ar invaliditāti, kā arī viena vecāka ģimenēm (bērnam nav noteikta paternitāte) saglabāsies nepieciešamība pēc atbalsta. Liela daļa no šīm mājsaimniecībām aizsargātā lietotāja statusam atbilst pēc pazīmes “trūcīga vai maznodrošināta mājsaimniecība”, tomēr, ņemot vērā, ka tas ir saistīts ar regulārām administrēšanas procedūrām, kas neatbilst Valsts pārvaldies iekārtas likumā noteiktajam principam, ka Valsts pārvaldi organizē pēc iespējas ērti un pieejami privātpersonai, LDDK ieskatā šīs augsta nabadzības riska grupas ir ietveramas aizsargātā lietotāja kategorijā pēc sociālās grupas pazīmes.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Projekta 1.panta daļu, kas attiecas uz Likuma 1.panta otrās daļas otro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aizsargātais lietotājs — trūcīga vai maznodrošināta mājsaimniecība, daudzbērnu ģimene vai mājsaimniecība, kuras aprūpē ir bērns ar invaliditāti, persona ar invaliditāti   vai viena vecāka ģimene, kura izlieto elektroenerģiju savā mājsaimniecībā pašas vajadzībām (galapatēriņam);”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aizsargātais lietotājs — trūcīga vai maznodrošināta mājsaimniecība, daudzbērnu ģimene vai mājsaimniecība, kuras aprūpē ir bērns ar invaliditāti, persona ar invaliditāti   vai viena vecāka ģimene, kura izlieto elektroenerģiju savā mājsaimniecībā pašas vajadzībām (galapatēriņam);”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Arta Dimbiere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28.12.2023. 15.57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28.12.2023. 15.57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Atzinumi_22-TA-1828.docx</dc:title>
</cp:coreProperties>
</file>

<file path=docProps/custom.xml><?xml version="1.0" encoding="utf-8"?>
<Properties xmlns="http://schemas.openxmlformats.org/officeDocument/2006/custom-properties" xmlns:vt="http://schemas.openxmlformats.org/officeDocument/2006/docPropsVTypes"/>
</file>