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novērtēšanas sistēmas pilnveide pilngadīgām personām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16.06.2026.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16.06.2026.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