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jaunas elektroenerģijas ražošanas iekārtas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18.10.2023.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18.10.2023.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