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12. oktobra noteikumos Nr. 852 "Darba aizsardzības prasības darbā ar azbestu"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Azbestu glabā un pārvadā atbilstošā un slēgtā iepakojumā normatīvajos aktos par bīstamo kravu pārvadājumiem noteiktajā kārtībā. Uz iepakojuma ir norāde, ka iepakojumā atrodas azbests.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ka bīstamo kravu pārvadājumi veicami atbilstoši Eiropas valstu nolīguma par bīstamo kravu starptautiskajiem pārvadājumiem ar autotransportu (ADR) A pielikuma nosacījumu prasībām vai Konvencijas par starptautiskajiem dzelzceļa pārvadājumiem (COTIF) C papildinājuma "Noteikumi par bīstamo kravu starptautiskajiem dzelzceļa pārvadājumiem (RID)" pielikuma nosacījumu prasībām, kā arī norādīt, ka azbests kvalificējams kā 9. klases bīstamā krava ar identifikācijas Nr. UN 2212.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Pakalns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Azbesta atkritumus pārvadā un apsaimnieko saskaņā ar normatīvajiem aktiem par bīstamo kravu pārvadājumiem, atkritumu un to pārvadājumu uzskaites kārtību, kā arī par azbesta un azbesta izstrādājumu ražošanas radīto vides piesārņojumu un azbesta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ka bīstamo kravu pārvadājumi veicami atbilstoši Eiropas valstu nolīguma par bīstamo kravu starptautiskajiem pārvadājumiem ar autotransportu (ADR) A pielikuma nosacījumu prasībām vai Konvencijas par starptautiskajiem dzelzceļa pārvadājumiem (COTIF) C papildinājuma "Noteikumi par bīstamo kravu starptautiskajiem dzelzceļa pārvadājumiem (RID)" pielikuma nosacījumu prasībām, kā arī norādīt, ka azbests kvalificējams kā 9. klases bīstamā krava ar identifikācijas Nr. UN 2212.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Pakalns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14.11.2025.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14.11.2025.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Atzinumi_25-TA-1974.docx</dc:title>
</cp:coreProperties>
</file>

<file path=docProps/custom.xml><?xml version="1.0" encoding="utf-8"?>
<Properties xmlns="http://schemas.openxmlformats.org/officeDocument/2006/custom-properties" xmlns:vt="http://schemas.openxmlformats.org/officeDocument/2006/docPropsVTypes"/>
</file>