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23-TA-265: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16. novembra rīkojumā Nr. 608 "Par valsts nekustamā īpašuma "Matroži" Sakas pagastā, Pāvilostas novadā, nodošanu Pāvilostas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rīkojuma nosaukumu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redakciju atbilstoši punktā minētajam, t.i. izteikt rīkojuma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nometņu pakalpojuma sniegšana ir uzskatāma par pakalpojumu piedāvāšanu tirgū, kas ir saimnieciskā darbība. Ievērojot minēto, gadījumā, ja nododamajā īpašumā tiek plānota nometņu pakalpojuma sniegšana, konkrētā nekustamā īpašuma nodošana var kvalificēties kā komercdarbības atbalsts Komercdarbības atbalsta kontroles likuma 5. panta izpratnē, izņemot gadījumus, ja plānotā darbība atbilst Publiskas personas mantas atsavināšanas likuma 42. panta (2</w:t>
            </w:r>
            <w:r w:rsidR="00000000" w:rsidRPr="00000000" w:rsidDel="00000000">
              <w:rPr>
                <w:vertAlign w:val="superscript"/>
                <w:rtl w:val="0"/>
              </w:rPr>
              <w:t xml:space="preserve">5</w:t>
            </w:r>
            <w:r w:rsidR="00000000" w:rsidRPr="00000000" w:rsidDel="00000000">
              <w:rPr>
                <w:rtl w:val="0"/>
              </w:rPr>
              <w:t xml:space="preserve">) daļā minētajai papildinošai saimnieciskās darbībai, kas nepārsniedz 20% no infrastruktūras gada jaudas laika, platības vai finanšu izteiksmē. Vienlaikus, gadījumā, ja nometnes pakalpojuma sniedzējs tiks izvēlēts atklātas, pārredzamas un nediskriminējošas konkursa procedūras ietvaros, šāda īpašuma nodošana pašvaldībai tās funkcijas ietvaros nodrošinās, ka pašvaldība nenodarbojas ar saimniecisko darbību, bet īstenos savas funkcijas, savukārt nometņu pakalpojuma sniedzēju līmenī netiks piešķirta ekonomiskā priekšrocība, jo pakalpojums tiks sniegts par tirgus cenu. Lūdzam attiecīgi izvērtēt pašvaldības plānotās darbības un atbilstoši precizēt rīkojuma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1.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redakciju atbilstoši pēdējā laikā pieņemtajai praksei. Kā piemēru skatīt Ministru kabineta 2023.gada 26.maija rīkojumu Nr.291 "Par valsts nekustamā īpašuma "Vecā iela" Saulkrastu pagastā, Saulkrastu novadā, nodošanu Saulkrastu novada pašvaldībai". Nepieciešamības gadījumā lūgums precizēt anotācijas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ar 3.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sadalīt punktu divos atsevišķos punktos. Kā piemēru skatīt Ministru kabineta 2023.gada 26.maija rīkojumu Nr.291 "Par valsts nekustamā īpašuma "Vecā iela" Saulkrastu pagastā, Saulkrastu novadā, nodošanu Saulkrastu novada pašvaldībai". Nepieciešamības gadījumā lūgums precizēt anotācijas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23-TA-265</w:t>
    </w:r>
    <w:r>
      <w:br/>
    </w:r>
    <w:r w:rsidR="00000000" w:rsidRPr="00000000" w:rsidDel="00000000">
      <w:rPr>
        <w:rtl w:val="0"/>
      </w:rPr>
      <w:t xml:space="preserve">Izdrukāts 16.06.2023. 13.44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23-TA-265</w:t>
    </w:r>
    <w:r>
      <w:br/>
    </w:r>
    <w:r w:rsidR="00000000" w:rsidRPr="00000000" w:rsidDel="00000000">
      <w:rPr>
        <w:rtl w:val="0"/>
      </w:rPr>
      <w:t xml:space="preserve">Izdrukāts 16.06.2023. 13.44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Atzinumi_23-TA-265.docx</dc:title>
</cp:coreProperties>
</file>

<file path=docProps/custom.xml><?xml version="1.0" encoding="utf-8"?>
<Properties xmlns="http://schemas.openxmlformats.org/officeDocument/2006/custom-properties" xmlns:vt="http://schemas.openxmlformats.org/officeDocument/2006/docPropsVTypes"/>
</file>