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aizsargājamiem dendroloģiskajiem stādījumiem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3.pielikumā attēlot arī valsts galvenā autoceļa A6 nodalījuma joslu.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Zanda Jaunsproģe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19.pielikumā iekļaut arī valsts vietējo autoceļu V1218.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Zanda Jaunsproģe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noteikumu projekta 39.pielikuma robežas, norādot ārpus valsts reģionālā autoceļa P119 nodalījuma joslas, jo šobrīd tas pārklājas ar valsts reģionālo autoceļu P119.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Zanda Jaunsproģe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projekta 54.pielikumā norādīt arī valsts galvenā autoceļa A6 nodalījuma joslu.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Zanda Jaunsproģe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14.02.2023. 21.20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14.02.2023. 21.20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