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23-TA-3162: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26. jūnija noteikumos Nr. 416 "Zāļu izplatīšanas un kvalitātes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3</w:t>
            </w:r>
            <w:r w:rsidR="00000000" w:rsidRPr="00000000" w:rsidDel="00000000">
              <w:rPr>
                <w:rtl w:val="0"/>
              </w:rPr>
              <w:t xml:space="preserve">1. </w:t>
            </w:r>
            <w:r w:rsidR="00000000" w:rsidRPr="00000000" w:rsidDel="00000000">
              <w:rPr>
                <w:color w:val="#000000"/>
                <w:rtl w:val="0"/>
              </w:rPr>
              <w:t xml:space="preserve">nodrošina savā tīmekļa vietnē sabiedrībai viegli pieejamu informāciju par katrā aptiekā pieejamām zālēm un to cenām. Informācija par pieejamām zālēm un to cenām ir strukturēta un lejuplādējama. Publiskotā informācijā attēlojama vienveidīgi un nav atļauts izcelt tekstu vai to daļu, tostarp cenas. Šajā gadījumā publiskotā informācija nav uzskatāma par zāļu reklamēšanu;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norādi uz to, ka informācija ir viegli pieejama vai skaidrot noteikumu projektā vai tā anotācijā, kā izpaužas viegla pieejamība, ņemot vērā, ka attiecīgā norāde ir subjektīva un varētu būt apgrūtinoši piemērojama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3</w:t>
            </w:r>
            <w:r w:rsidR="00000000" w:rsidRPr="00000000" w:rsidDel="00000000">
              <w:rPr>
                <w:rtl w:val="0"/>
              </w:rPr>
              <w:t xml:space="preserve">1. </w:t>
            </w:r>
            <w:r w:rsidR="00000000" w:rsidRPr="00000000" w:rsidDel="00000000">
              <w:rPr>
                <w:color w:val="#000000"/>
                <w:rtl w:val="0"/>
              </w:rPr>
              <w:t xml:space="preserve">nodrošina savā tīmekļa vietnē sabiedrībai viegli pieejamu informāciju par katrā aptiekā pieejamām zālēm un to cenām. Informācija par pieejamām zālēm un to cenām ir strukturēta un lejuplādējama. Publiskotā informācijā attēlojama vienveidīgi un nav atļauts izcelt tekstu vai to daļu, tostarp cenas. Šajā gadījumā publiskotā informācija nav uzskatāma par zāļu reklamēšanu;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norādi, ka publiskotā informācija nav uzskatāma par zāļu reklamēšanu, ņemot vērā, ka noteikumu projektā nav pieļaujams skaidrot likumos, tostarp Reklāmas likumā ietverto regulējumu, bet Ministru kabineta noteikumos nepieciešamības gadījumā var tikt noteikta vienīgi zāļu reklamēšanas kārtība. Gadījumā, ja noteikumu projektā paredzēts regulēt minēto kārtību, lūdzam arī attiecīgi papildināt norādi par šo noteikumu izdošanas pamatu, kā arī grozīto noteikumu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3</w:t>
            </w:r>
            <w:r w:rsidR="00000000" w:rsidRPr="00000000" w:rsidDel="00000000">
              <w:rPr>
                <w:rtl w:val="0"/>
              </w:rPr>
              <w:t xml:space="preserve">2. </w:t>
            </w:r>
            <w:r w:rsidR="00000000" w:rsidRPr="00000000" w:rsidDel="00000000">
              <w:rPr>
                <w:color w:val="#000000"/>
                <w:rtl w:val="0"/>
              </w:rPr>
              <w:t xml:space="preserve">paziņo Zāļu valsts aģentūrai un Veselības inspekcijai par aptiekas tīmekļa vietni (vai aptieku tīmekļa vietnēm), kurā ir pieejama informācija par aptieku zāļu pieejamību un to cenām, norādot tīmekļa vietnes adresi (adreses).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termiņu, kādā paziņojama attiecīgā informācija, tādējādi nodrošinot attiecīgās normas nepārprotamu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23-TA-3162</w:t>
    </w:r>
    <w:r>
      <w:br/>
    </w:r>
    <w:r w:rsidR="00000000" w:rsidRPr="00000000" w:rsidDel="00000000">
      <w:rPr>
        <w:rtl w:val="0"/>
      </w:rPr>
      <w:t xml:space="preserve">Izdrukāts 30.04.2025. 10.37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23-TA-3162</w:t>
    </w:r>
    <w:r>
      <w:br/>
    </w:r>
    <w:r w:rsidR="00000000" w:rsidRPr="00000000" w:rsidDel="00000000">
      <w:rPr>
        <w:rtl w:val="0"/>
      </w:rPr>
      <w:t xml:space="preserve">Izdrukāts 30.04.2025. 10.37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Atzinumi_23-TA-3162.docx</dc:title>
</cp:coreProperties>
</file>

<file path=docProps/custom.xml><?xml version="1.0" encoding="utf-8"?>
<Properties xmlns="http://schemas.openxmlformats.org/officeDocument/2006/custom-properties" xmlns:vt="http://schemas.openxmlformats.org/officeDocument/2006/docPropsVTypes"/>
</file>