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21-TA-593: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Vides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35.5 panta pirmo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pārrauga un kontrolē piesārņoto, potenciāli piesārņoto vietu un militāri piesārņoto vietu izpēti, kā arī piesārņoto vietu un militāri piesārņoto vietu sanāciju.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Liekne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Aizsardzības ministrijai nav tiesību darboties teritorijās, kas ir ārpus tās valdījuma, lūdzu, precizēt 35.5 panta otro daļu, uzsverot, ka Aizsardzības ministrija pārraudzīs un kontrolēs tikai tās piesārņotās, potenciāli piesārņotās un militāri piesārņotās vietas, kas atrodas Aizsardzības ministrijas valdījumā. Pārējās piesārņotās, potenciāli piesārņotās un militāri piesārņotās vietas valstī ir Valsts vides dienesta pārraudzībā un kontrolē.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vai tās pilnvarota institūcija pārrauga un kontrolē </w:t>
            </w:r>
            <w:r w:rsidR="00000000" w:rsidRPr="00000000" w:rsidDel="00000000">
              <w:rPr>
                <w:u w:val="single"/>
                <w:rtl w:val="0"/>
              </w:rPr>
              <w:t xml:space="preserve">tās valdījumā</w:t>
            </w:r>
            <w:r w:rsidR="00000000" w:rsidRPr="00000000" w:rsidDel="00000000">
              <w:rPr>
                <w:rtl w:val="0"/>
              </w:rPr>
              <w:t xml:space="preserve"> esošo piesārņoto, potenciāli piesārņoto vietu un militāri piesārņoto vietu izpēti un sanāciju.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Liekne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Licenci izsniedz pēc valsts nodevas samaksāšanas uz nenoteiktu laiku. Ne retāk kā reizi trijos gados to pārreģistrē Aizsardzības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Tehniska rakstura kļūda. Lūdzu, dzēst šo daļu, jo šī panta desmitā daļa kļūdas pēc ielikta divas reizes.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Liekne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apraksta 9.punktā nepieciešams skaidri norādīt, ka Aizsardzības ministrija vai tās pilnvarota institūcija pārrauga un kontrolē </w:t>
            </w:r>
            <w:r w:rsidR="00000000" w:rsidRPr="00000000" w:rsidDel="00000000">
              <w:rPr>
                <w:b w:val="1"/>
                <w:rtl w:val="0"/>
              </w:rPr>
              <w:t xml:space="preserve">tikai tās valdījumā</w:t>
            </w:r>
            <w:r w:rsidR="00000000" w:rsidRPr="00000000" w:rsidDel="00000000">
              <w:rPr>
                <w:rtl w:val="0"/>
              </w:rPr>
              <w:t xml:space="preserve"> esošo piesārņoto, potenciāli piesārņoto vietu un militāri piesārņoto vietu izpēti un sanāciju. Aizsardzības ministrijai nav tiesību darboties teritorijās, kas nav Aizsardzības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VVD pārrauga un kontrolē piesārņoto, potenciāli piesārņoto vietu un militāri piesārņoto vietu izpēti, kā arī piesārņoto vietu un militāri piesārņoto vietu sanāciju. Aizsardzības ministrija vai tās pilnvarota institūcija pārrauga un kontrolē tikai </w:t>
            </w:r>
            <w:r w:rsidR="00000000" w:rsidRPr="00000000" w:rsidDel="00000000">
              <w:rPr>
                <w:u w:val="single"/>
                <w:rtl w:val="0"/>
              </w:rPr>
              <w:t xml:space="preserve">tās valdījumā</w:t>
            </w:r>
            <w:r w:rsidR="00000000" w:rsidRPr="00000000" w:rsidDel="00000000">
              <w:rPr>
                <w:rtl w:val="0"/>
              </w:rPr>
              <w:t xml:space="preserve"> esošo piesārņoto, potenciāli piesārņoto vietu un militāri piesārņoto vietu izpēti un sanāciju.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Liekne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35.5. pantu ar trešo daļu, kurā tiek paskaidrots, kas ir atbildīgā institūcija.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vides dienests, Aizsardzības ministrija vai tās pilnvarota institūcija (turpmāk — atbildīgā institūcija) sadarbojas ar pašvaldībām un citām izpētē un sanācijā iesaistītajām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Liekne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26.07.2023. 16.45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26.07.2023. 16.45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Atzinumi_21-TA-593.docx</dc:title>
</cp:coreProperties>
</file>

<file path=docProps/custom.xml><?xml version="1.0" encoding="utf-8"?>
<Properties xmlns="http://schemas.openxmlformats.org/officeDocument/2006/custom-properties" xmlns:vt="http://schemas.openxmlformats.org/officeDocument/2006/docPropsVTypes"/>
</file>