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22-TA-3128: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2017. gada 16. augusta noteikumos Nr. 485 "Valsts un Eiropas Savienības atbalsta piešķiršanas, administrēšanas un uzraudzības kārtība augļu, dārzeņu un piena piegādei izglītības iestādēm"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"Risinājuma apraksts" 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lūdzam precizēt vārda "idalīt" pareizrakstību;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lūdzam pārskatīt vārda "atteiksies" lietojumu anotācijas "Šāds pārrēķins </w:t>
            </w:r>
            <w:r w:rsidR="00000000" w:rsidRPr="00000000" w:rsidDel="00000000">
              <w:rPr>
                <w:u w:val="single"/>
                <w:rtl w:val="0"/>
              </w:rPr>
              <w:t xml:space="preserve">atteiksies</w:t>
            </w:r>
            <w:r w:rsidR="00000000" w:rsidRPr="00000000" w:rsidDel="00000000">
              <w:rPr>
                <w:rtl w:val="0"/>
              </w:rPr>
              <w:t xml:space="preserve"> uz tiem atbalsta iesniegumiem par piena piegādi 2022. gada oktobrī, novembrī un, atkarībā no projekta pieņemšanas dienas MK sēdē, arī decembrī, kurus atbalsta pretendenti iesnieguši, neizmantojot Regulas 2017/39 4. panta 4. punktā paredzēto iespēju atbalsta iesniegumu iesniegšanas termiņam." teikumā.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anotācijas risinājuma apraksta teikumu "Šāds pārrēķins atteiksies uz tiem atbalsta iesniegumiem par piena piegādi 2022. gada oktobrī, novembrī un, atkarībā no projekta pieņemšanas dienas MK sēdē, arī decembrī, kurus atbalsta pretendenti iesnieguši, neizmantojot Regulas 2017/39 4. panta 4. punktā paredzēto iespēju atbalsta iesniegumu iesniegšanas termiņam.". Konkrētajā teikumā norādītais Komisijas 2016. gada 3. novembra Īstenošanas regulas (ES) 2017/39 par to, kā Eiropas Parlamenta un Padomes Regulu (ES) Nr. 1308/2013 piemērot attiecībā uz Savienības atbalstu izglītības iestāžu apgādei ar augļiem un dārzeņiem, banāniem un pienu (turpmāk - Regula) 4. panta ceturtais punkts paredz konkrētu termiņu kurā pieteikumi ir iesniedzami, līdz ar to, no anotācijas skaidrojuma saprotams, ka pārrēķins attieksies tikai uz pieteikumiem, kas iesniegti Regulas 4. panta piektajā punktā norādītajos nokavējuma termiņos. Norādām, ka no projekta 5. punkta redakcijas šāds ierobežojums neizriet, no tās ir saprotams, ka pārrēķins attieksies uz visiem iesniegtajiem pieteikumiem. Līdz ar to lūdzam pārskatīt un konkretizēt šo nosacījumu, lai tas būtu skaidri un nepārprotami saprotams.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22-TA-3128</w:t>
    </w:r>
    <w:r>
      <w:br/>
    </w:r>
    <w:r w:rsidR="00000000" w:rsidRPr="00000000" w:rsidDel="00000000">
      <w:rPr>
        <w:rtl w:val="0"/>
      </w:rPr>
      <w:t xml:space="preserve">Izdrukāts 05.01.2023. 09.53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22-TA-3128</w:t>
    </w:r>
    <w:r>
      <w:br/>
    </w:r>
    <w:r w:rsidR="00000000" w:rsidRPr="00000000" w:rsidDel="00000000">
      <w:rPr>
        <w:rtl w:val="0"/>
      </w:rPr>
      <w:t xml:space="preserve">Izdrukāts 05.01.2023. 09.53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Atzinumi_22-TA-3128.docx</dc:title>
</cp:coreProperties>
</file>

<file path=docProps/custom.xml><?xml version="1.0" encoding="utf-8"?>
<Properties xmlns="http://schemas.openxmlformats.org/officeDocument/2006/custom-properties" xmlns:vt="http://schemas.openxmlformats.org/officeDocument/2006/docPropsVTypes"/>
</file>