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25-TA-1341)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18.09.2025.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18.09.2025.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