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23-TA-2860: Cits plānošanas dokumenta (grozījumu) projekts (Groza ar plānošanas dokumentu)</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2017. gada 24. aprīļa rīkojumā Nr. 198 "Par informācijas sabiedrības attīstības pamatnostādņu ieviešanu publiskās pārvaldes informācijas sistēmu jomā (mērķarhitektūras 13.0. versija)"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konsolidētā versija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Plānošanas dokumenta konsolidētā versija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Vides aizsardzības un reģionālās attīstības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23.11.2023.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23.11.2023.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Mērķis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VARAM aicina precizēt sadaļā </w:t>
            </w:r>
            <w:r w:rsidR="00000000" w:rsidRPr="00000000" w:rsidDel="00000000">
              <w:rPr>
                <w:i w:val="1"/>
                <w:rtl w:val="0"/>
              </w:rPr>
              <w:t xml:space="preserve">"Spēkā stāšanās termiņš"</w:t>
            </w:r>
            <w:r w:rsidR="00000000" w:rsidRPr="00000000" w:rsidDel="00000000">
              <w:rPr>
                <w:rtl w:val="0"/>
              </w:rPr>
              <w:t xml:space="preserve"> norādīto vērtību uz </w:t>
            </w:r>
            <w:r w:rsidR="00000000" w:rsidRPr="00000000" w:rsidDel="00000000">
              <w:rPr>
                <w:i w:val="1"/>
                <w:rtl w:val="0"/>
              </w:rPr>
              <w:t xml:space="preserve">"Vispārējā kārtībā", </w:t>
            </w:r>
            <w:r w:rsidR="00000000" w:rsidRPr="00000000" w:rsidDel="00000000">
              <w:rPr>
                <w:rtl w:val="0"/>
              </w:rPr>
              <w:t xml:space="preserve">jo sniegtais pamatojums attiecināms uz gala termiņu Ministru kabineta rīkojuma grozījumu projekta apstiprināšanai.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Evita Truhanova (VARAM)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VARAM aicina papildināt informāciju pie </w:t>
            </w:r>
            <w:r w:rsidR="00000000" w:rsidRPr="00000000" w:rsidDel="00000000">
              <w:rPr>
                <w:i w:val="1"/>
                <w:rtl w:val="0"/>
              </w:rPr>
              <w:t xml:space="preserve">"Risinājuma apraksta",</w:t>
            </w:r>
            <w:r w:rsidR="00000000" w:rsidRPr="00000000" w:rsidDel="00000000">
              <w:rPr>
                <w:rtl w:val="0"/>
              </w:rPr>
              <w:t xml:space="preserve"> jo situācijas risinājumam nepieciešams ne tikai veikt grozījumus projekta detalizētajā aprakstā, bet arī līdz Projekta noslēgumam efektīvi nodrošināt Projekta risku monitorēšanu, veikt atlikušās aktivitātes VKCP pakāpeniskai ieviešanai, plānot Projekta rezultāta rādītāju sasniegšanu u.c.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Evita Truhanova (VARAM)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23-TA-2860</w:t>
    </w:r>
    <w:r>
      <w:br/>
    </w:r>
    <w:r w:rsidR="00000000" w:rsidRPr="00000000" w:rsidDel="00000000">
      <w:rPr>
        <w:rtl w:val="0"/>
      </w:rPr>
      <w:t xml:space="preserve">Izdrukāts 23.11.2023. 22.39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23-TA-2860</w:t>
    </w:r>
    <w:r>
      <w:br/>
    </w:r>
    <w:r w:rsidR="00000000" w:rsidRPr="00000000" w:rsidDel="00000000">
      <w:rPr>
        <w:rtl w:val="0"/>
      </w:rPr>
      <w:t xml:space="preserve">Izdrukāts 23.11.2023. 22.39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Atzinumi_23-TA-2860.docx</dc:title>
</cp:coreProperties>
</file>

<file path=docProps/custom.xml><?xml version="1.0" encoding="utf-8"?>
<Properties xmlns="http://schemas.openxmlformats.org/officeDocument/2006/custom-properties" xmlns:vt="http://schemas.openxmlformats.org/officeDocument/2006/docPropsVTypes"/>
</file>