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2004. gada 7. septembra noteikumos Nr. 767 "Noteikumi par transportlīdzekļa piespiedu pārvietošanu un transportlīdzekļa atzīšanu par ilgstoši atstātu uz ceļa" (Latvijas Vēstnesis, 2004,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vērš uzmanību, ka Satiksmes ministrija izziņā par atzinumos sniegtajiem iebildumiem par Ministru kabineta noteikumu projektu "Grozījumi Ministru kabineta 2004. gada 7. septembra noteikumos Nr. 767 "Noteikumi par transportlīdzekļa piespiedu pārvietošanu un transportlīdzekļa atzīšanu par ilgstoši atstātu uz ceļa"" nav pamatojusi pēc būtības savu viedokli neņemt vērā  Vides aizsardzības un reģionālās attīstības ministrijas 2024. gada 30. maijā atkārtoti izteikto iebildumu. Ievērojot minēto, atkārtoti (trešo reizi) izsakām tālāk minēto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Ministru kabineta noteikumu projekta “Grozījumi Ministru kabineta 2004. gada 7. septembra noteikumos Nr. 767 “Noteikumi par transportlīdzekļa piespiedu pārvietošanu un transportlīdzekļa atzīšanu par ilgstoši atstātu uz ceļa”” 22. punktu, jo Ceļu satiksmes likuma 43.</w:t>
            </w:r>
            <w:r w:rsidR="00000000" w:rsidRPr="00000000" w:rsidDel="00000000">
              <w:rPr>
                <w:vertAlign w:val="superscript"/>
                <w:rtl w:val="0"/>
              </w:rPr>
              <w:t xml:space="preserve">3</w:t>
            </w:r>
            <w:r w:rsidR="00000000" w:rsidRPr="00000000" w:rsidDel="00000000">
              <w:rPr>
                <w:rtl w:val="0"/>
              </w:rPr>
              <w:t xml:space="preserve"> pants nosaka transportlīdzekļa piespiedu pārvietošanas gadījumus, savukārt saskaņā ar Ceļu satiksmes likuma 43.</w:t>
            </w:r>
            <w:r w:rsidR="00000000" w:rsidRPr="00000000" w:rsidDel="00000000">
              <w:rPr>
                <w:vertAlign w:val="superscript"/>
                <w:rtl w:val="0"/>
              </w:rPr>
              <w:t xml:space="preserve">3 </w:t>
            </w:r>
            <w:r w:rsidR="00000000" w:rsidRPr="00000000" w:rsidDel="00000000">
              <w:rPr>
                <w:rtl w:val="0"/>
              </w:rPr>
              <w:t xml:space="preserve">panta pirmās daļas 7. punktu un ceturto daļu Ministru kabinets ir pilnvarots noteikt tikai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“Grozījumi Ministru kabineta 2004. gada 7. septembra noteikumos Nr. 767 “Noteikumi par transportlīdzekļa piespiedu pārvietošanu un transportlīdzekļa atzīšanu par ilgstoši atstātu uz ceļa”” 23. punktu, jo paredzētais neatbilst Ceļu satiksmes likuma 43.</w:t>
            </w:r>
            <w:r w:rsidR="00000000" w:rsidRPr="00000000" w:rsidDel="00000000">
              <w:rPr>
                <w:vertAlign w:val="superscript"/>
                <w:rtl w:val="0"/>
              </w:rPr>
              <w:t xml:space="preserve">3</w:t>
            </w:r>
            <w:r w:rsidR="00000000" w:rsidRPr="00000000" w:rsidDel="00000000">
              <w:rPr>
                <w:rtl w:val="0"/>
              </w:rPr>
              <w:t xml:space="preserve"> panta pirmās daļas 7. punktam un ceturtajai daļai. Citiem vārdiem, Ministru kabinets nosaka kārtību, kādā transportlīdzeklis atzīstams par ilgstoši atstātu uz ceļa, kā arī kārtību, kādā noris transportlīdzekļu piespiedu pārvietošana.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10.06.2024.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10.06.2024.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