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Tālvadības gaisa kuģu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Civilās aviācijas aģentūra ir kompetentā iestāde bezpilota gaisa kuģu ģeogrāfisko zonu (turpmāk – UAS ģeogrāfiskā zona) ieviešanā un darbības uzraudzībā Latvijas Republikā atbilstoši regulas </w:t>
            </w:r>
            <w:r w:rsidR="00000000" w:rsidRPr="00000000" w:rsidDel="00000000">
              <w:rPr>
                <w:rtl w:val="0"/>
              </w:rPr>
              <w:t xml:space="preserve">Nr. 2019/947</w:t>
            </w:r>
            <w:r w:rsidR="00000000" w:rsidRPr="00000000" w:rsidDel="00000000">
              <w:rPr>
                <w:rtl w:val="0"/>
              </w:rPr>
              <w:t xml:space="preserve"> 17. pantam un 18. panta "a"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2019/947 17. pantam tiek noteikta kometentā institūcija vai institūcijas, kuras pienākumi definēti 18.pantā. Šobrīd ir izveidojusies situācija, ka netiek noteikta/noteiktas kompetentās iestādes visa 18.panta noteiktajam tiesību tvērumam. Tādēļ ir nepieciešams papildināt 7.pantu vai izveidot jaunu, kurš nosaka pārējo pienākumu atbildīgās personas. Pie tam atbilstoši šīs regulas 17.panta 2.punktam ar apakšpunktiem - ja dalībvalsts par kompetento iestādi izraugās vairākas iestādes, tā: a) skaidri nosaka katras kompetentās iestādes kompetences jomas atbilstīgi tās pienākumiem; b) izveido atbilstošu minēto iestāžu savstarpējās koordinācijas mehānismu, lai nodrošinātu visu to organizāciju un personu efektīvu pārraudzību, uz kurām attiecas šī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šobrīd ir skaidri jānodefinē pārējie iestādes uzdevumi, kura atbildība tā ir. Vai arī jāmin anotācijā, kuros normatīvos aktos tas ir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Civilās aviācijas aģentūra ir kompetentā iestāde bezpilota gaisa kuģu ģeogrāfisko zonu (turpmāk – UAS ģeogrāfiskā zona) ieviešanā un darbības uzraudzībā Latvijas Republikā atbilstoši regulas Nr. 2019/947 17. pantam un 18. panta "a", "b", "c", "d", "e", "g", "h", "i", "j", "k", "l", "m" punktam. Latvijas gaisa satiksme ir kompetentā iestāde bezpilota gaisa kuģu ģeogrāfisko zonu (turpmāk – UAS ģeogrāfiskā zona) izplatīšanā Latvijas Republikā atbilstoši regulas Nr. 2019/947 17. pantam un 18. panta "f"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Konsultatīvās padomes sastāvs, lai tiktu pārstāvēti arī Gaisa telpas izmantotāji. Līdz ar to, papildināt ar iespēju vērsties ar aviāciju saistītām asociācijām (aviācijas, tālvadības gaisu kuģu asociācija), lai tiktu uzņemti Konsutatīvajā padomē. Šāds regulējums nepieciešams, lai ģeogrāfisko zonu izveidošana pēc iespējas mazāk ietekmē tālvadības gaisa kuģu izmantotājus.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19.Lai nodrošinātu sistēmisku, vienveidīgu un samērīgu pieeju UAS ģeogrāfisko zonu noteikšanai, Civilās aviācijas aģentūra izveido Konsultatīvo padomi un apstiprina tās nolikumu, ko publicē Civilās aviācijas aģentūras tīmekļvietnē. Konsultatīvajā padomē ir tiesības vērsties šo noteikumu 20. un 23. punktā minētajām institūcijām, ka arī biedrībām, kuras pārstāv aviācijas un/vai tālvadības gaisa kuģu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pēc kāda laika tas tiek norādīts-  lokālā laika vai UTC.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 (UTC):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UAS ģeogrāfiskās zonas aktīvās darbības laiku (pēc vietējā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pieņem Civilās aviācijas aģentūra, izņemot ārkārtas un neatliekamos gadījumos, kad tiek noteikti īslaicīgi ierobežojumi, kas saistīti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portālā ievadītie dati tiek validēti, iesakam minēt iesniedzējam pienākumu, ka datiem jāatbilst validācijas nosacījumiem, un, ja arī iesniegums tiek akceptēts, kamēr dati nav validi, tie nav publicēti un nestājas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nn. Gadījumā, ja 34.punkta kārtībā iesniegtie dati neatbilsts noteiktam datu formātam, dati tiek atgriezti iesniedzējam to labošanai vai precizēšanai. Kamēr dati nav izlaboti, atbilstoši noteiktam standartam, tikmēr tie netiek publicēti un nestājas spēkā. Šim lēmumumam nav piemērojams šī panta 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lidojuma vai lidojumu sērijas uzsākšanas UAS ekspluatantam un UAS ģeogrāfiskās zonas pārvaldītājam ir pienākums reģistrēt portālā informāciju par bezpilota gaisa kuģu lidojumu pieteikumiem un saskaņojumiem, jā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Redakcionāls labojums- "jā"vietā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Izdalīt - saskaņojumus no lidojumu reģistrācijas. Šajā gadījumā - reģistrēti tiek visi lidojumi, taču pieteikumi un atļaujas tikai gadījumos,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Sadalīts pienākums pirms- un pēc, kā arī tikai pirms.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Pirms un pēc lidojuma vai lidojumu sērijas uzsākšanas UAS ekspluatantam un UAS ģeogrāfiskās zonas pārvaldītājam ir pienākums reģistrēt portālā informāciju par bezpilota gaisa kuģu lidojumu. Pirms lidojuma vai lidojumu sērijas uzsākšanas UAS ekspluatantam un UAS ģeogrāfiskās zonas pārvaldītājam ir pienākums reģistrēt portālā informāciju par bezpilota gaisa kuģu lidojumu pieteikumiem un saskaņojumiem,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Bezpilota gaisa kuģa lidojuma pieteikumu iesniedz portālā reģistrēts UAS ekspluatants, tā pilnvarotais pārstāvis vai norīkotais tālvadības pilots, norādot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lidojumu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Bezpilota gaisa kuģa lidojuma pieteikumu un reģistrāciju iesniedz portālā reģistrēts UAS ekspluatants, tā pilnvarotais pārstāvis vai norīkotais tālvadības pilots,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54.5. Par veicamo lidojumu - atrašanās vietu lidojuma sākumā, atrašanās vietu, lidojuma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Gadījumos, kad UAS ģeogrāfiskā zona paredz bezpilota gaisa kuģa lidojuma saskaņošanu, UAS ģeogrāfiskās zonas pārvaldītājam ir pienākums sniegt atbildi ne vēlāk kā UAS ģeogrāfiskās zonas nosacījumos norādītajā termiņā, norādot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vai šie lēmumi ir pārsūdzami Administratīvā procesa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Gadījumos, kad UAS ģeogrāfiskā zona paredz bezpilota gaisa kuģa lidojuma saskaņošanu, UAS ģeogrāfiskās zonas pārvaldītājam ir pienākums sniegt atbildi ne vēlāk kā UAS ģeogrāfiskās zonas nosacījumos norādītajā termiņā, norādot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normu, gadījumā, ja nav izpildīts laikā, attiecīgi nosakot, ka, ja nav sniegts apstiprinājums vai noraidījums noteiktajā termiņā, vai nav sniegta atbilde par termiņa pagarināšanu, tad ir uzskatāms, ka ir spēkā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Gadījumos, kad UAS ģeogrāfiskā zona paredz bezpilota gaisa kuģa lidojuma saskaņošanu, UAS ģeogrāfiskās zonas pārvaldītājam nav sniedzis atbildi UAS ģeogrāfiskās zonas nosacījumos norādītajā termiņā, vai nav izsniedzis lēmumu par lēmuma pieņemšanas termiņa pagarināšanu, tek noteikts, ka lēmums ir pieņemts atbilstoši 56.1. punktā noteiktā veidā un apjomā.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ir būtisks. Tam ir nepieciešams novirzīt papildus līdzekļus sistēmas uzturēšanai. Tādēļ piedāvājam noteikt papildus finansējumu Centrālās datu bāzes attīstībai un uzturēšanai ne mazāk kā 500 000 gadā, kas ietvertu datu pieejamību, iesēju izmantot privātam sektoram datus bez atlīdzības, veidojot savas sistēmas. Tādā veidā nodokļu ieņēmumi no sniegtajiem pakalpojumiem, kuri ir saistīti ar bezpilota gaisa kuģiem būtu ne mazāk kā 1 000 000 gadā, kas atsver 500 000 izmaksu pieaugumu šis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esošās izmaksas šo noteikumu īstenošanā. (Piemēram - Reģstra izmaksas, informācijas glabāšanas un apmaiņas izmaksas, kas ir šobrīd minētas noteikumu 45.punkts, 47.punkts, 49.punkts, 53.punkts).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gaisa telpas drošība nav tikai individuāli prasība no Gaisa satiksmes dalībniekiem, bet bezpilota gaisa kuģu lidojumi ietekmē drošību un sabiedrisko kārtību uz zemes, nepieciešams ir paredzēt un atvēlēt līdzekļus, kurus nevar tieši pieprasīt no bezpilota gaisa kuģu ekspluatantiem vai operatoriem. Zemes risku monitorēšanai un drošībai ir jāatvēl izmaksu segšana no tiem, kuriem šāda drošība nepieciešama - tādēļ šis ir arī budžeta līdzekļu jautājumus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budžeta izvērtējumu, kā arī ietvert papildus līdzekļus ietvertajiem risinājumiem, lai tie būtu sabiedrībai pieejami bez maksas, tādā veidā atbalstot pakalpojuma pieejamību tautsaimniecībā, kā arī paaugstinot šī pakalpojuma drošību pakalpojuma izmantotājiem, kā arī sabiedrībai kopumā. Paredzēt papildus izmaksas uzturēšanai un datu pieejamībai vismaz 500 000 eiro apmērā ikgadēji.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UAS ģeogrāfiskās zonas veido augstumā līdz 120 m no zemes vai ūdens virsmas, izņemot virs šo noteikumu </w:t>
            </w:r>
            <w:r w:rsidR="00000000" w:rsidRPr="00000000" w:rsidDel="00000000">
              <w:rPr>
                <w:rtl w:val="0"/>
              </w:rPr>
              <w:t xml:space="preserve">20.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minētajiem objektiem vai to tuvumā.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nosacījumu, ja izdod Civilās aviācijas aģentūra, tad arī šis noteikumu punkts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organizāciju - 23.12. Civilās aviācijas aģentūrai, kura var noteikt neierobežojot. Piemēram - ir Ventspils radioloģijas iekārtas, kuras vēro kosmsu, un šajā gadījumā ierobežojums ir nepieciešams gan lielāks horizontālā plaknē, gan arī augstumā.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UAS ģeogrāfiskās zonas veido augstumā līdz 120 m no zemes vai ūdens virsmas, izņemot virs šo noteikumu 20., 26., 27., 28., 29., 30., 31., 32. un 33. punktā  minētajiem objektiem vai to tuvumā vai 23.12. apakšpunktā minētās iestādes lēmumu pamatā.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pieteikumu iesniedz, ievērojot šādus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 cik ilgā laikā tiek saskaņotas zonas. šo noteikt 39.punktā.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pieņem Civilās aviācijas aģentūra, izņemot ārkārtas un neatliekamos gadījumos, kad tiek noteikti īslaicīgi ierobežojumi, kas saistīti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avārijas seku likvidatoriem, kā arī ar Ugunsdzēsības un glābšanas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lidz kuram tiek pieņemts lēmums par izveidotot ģeogrāfisko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izmaiņas, ka lēmums var būt negatīvs.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UAS ģeogrāfiskās zonas noteikšanu vai noraidīšanu pieņem Civilās aviācijas aģentūra 3 (trīs) darba dienu laikā, izņemot ārkārtas un neatliekamos gadījumos, kad tiek noteikti īslaicīgi ierobežojumi, kas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ugunsgrēku gadījumā, kā arī satiksmes avāriju un citu seku likvidēšanas procesa laikā noteikto ierobežojumus - Valsts ugunsdzēsības un glābšanas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Ārkārtas un neatliekamos gadījumos īslaicīgu ierobežojumu noteikšanai var neievērot šo noteikumu </w:t>
            </w:r>
            <w:r w:rsidR="00000000" w:rsidRPr="00000000" w:rsidDel="00000000">
              <w:rPr>
                <w:rtl w:val="0"/>
              </w:rPr>
              <w:t xml:space="preserve">38. </w:t>
            </w:r>
            <w:r w:rsidR="00000000" w:rsidRPr="00000000" w:rsidDel="00000000">
              <w:rPr>
                <w:rtl w:val="0"/>
              </w:rPr>
              <w:t xml:space="preserve">punkta</w:t>
            </w:r>
            <w:r w:rsidR="00000000" w:rsidRPr="00000000" w:rsidDel="00000000">
              <w:rPr>
                <w:rtl w:val="0"/>
              </w:rPr>
              <w:t xml:space="preserve">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 "īslaicīgu ierobežojumu" laika nogriezni. Piemēram - līdz 24 stundām.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Ārkārtas un neatliekamos gadījumos īslaicīgu ierobežojumu noteikšanai līdz 24 stundām var neievērot šo noteikumu 38.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citos gadījumos jebkuras izmaiņas UAS ģeogrāfiskajā zonā tiek rosinātas, ievērojot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noteiktos termiņus. Izmaiņas apstiprina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termiņu, kādā tiek apstiprinātas izmaiņas, kā arī iespēju, ka tās netiek apstiprinātas.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citos gadījumos jebkuras izmaiņas UAS ģeogrāfiskajā zonā tiek rosinātas, ievērojot šo noteikumu 38. punktā noteiktos termiņus. Izmaiņas apstiprina vai noraida Civilās aviācijas aģentūra trīs darba dienu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regulējuma ietekme uz tautsaimniecību ir butisks pozitīvā veidā. Ir precīzi definēti informācijas avoti bezpilota gaisa kuģu eksplautantiem un bezpilota gaisa kuģa pilotiem. Kā arī ir definēta atbildība par ģeogrāfisko zonu iesniegšanas kārtību un informācijas atspoguļošanu personām, kura tā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ir būtiska - bezpilota gaisa kuģu izmantošanas jomā. Tā ir vērtējama kā pozitīva, samazinot, atvieglojot tieši gala patērētājus, lai varētu veikt bezpilota gaisa kuģu lidojumus. Ir noteiktas juridiskās tiesības personām par Civilās aviācijas nozares lēmumiem, to pārsūdzības kārtību. Atvieglota informācijas saņemšana un samazināts administratīvais slogs informācijas iegūšanā, lai veiktu bezpilota gaisa kuģa lidojumus. Lai mazinātu un vienotu ģeogrāfisko zonu izveidošanas kritērijus, lai nodrošinātu sistēmisku, vienveidīgu un samērīgu pieeju UAS ģeogrāfisko zonu noteikšanai tiek izveidota Konsultatīvā padome, atbilstoši noteikumu 19.punkta prasībām. Informācija tiks publicēta Civilās aviācijas aģentūras tīmekļvietnē. Šādā veidā tiek ilgtermiņā kritēriji sabalansēti starp bezpilota gaisa kuģu lidojumiem un to vajadzībām un ģeogrāfisko zonu izdevējiem un pārvaldītājiem.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 esošās normas, kuras tiek atceltas un kādēl tas bija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aizstāti Ministru kabineta noteikumi Nr. 429 "Bezpilota gaisa kuģu lidojumu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tiek veikti procesu digitalizēšana un optimizācija, kā arī notiek procesu efektivizācija. Tādēļ priekšlikums šajā sadaļā ir noteikt -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veikta iekšējo institūcijas procesu efektivizācija -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Tiks veikta iekšējo institūcijas procesu digitalizācija -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Tiks veikta iekšējo institūcijas procesu optimizācija - 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skar - Rīcības virziens “Tehnoloģiskā vide un pakalpojumi”.  [295]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informācijas aprite digitālā formā - kas skar bezpilota gaisa kuģa operatorus, pilotus, eksplautantus, kā arī uzraugošās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atbilstoši piezīmēm, ja atbilst.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Atbildīgām institūcijām ir iespēja uzlabot vidi, aizliedzot veikt bezpilota gaisa kuģu lidojumus, lai samazinātu trokšņa līmeni,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Krievs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27.12.2023.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27.12.2023.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