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pieteikums,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18.9. apapkšpunkta numerāciju vai tā redakciju, jo šobrīd veidojas normas konstrukcija, atbilstoši kurai atbalstam klasificējas uzņēmumi, kuri "izvairīšanās no nodokļu vai tiem pielīdzināmo maksājumu samaksas", iespējams, ka tas bija plānots kā viens no izslēdzošajiem kritērijiem, proti, 18.8.6. apakšpunkts, taču tas neizriet no punkta teksta un arī anotācijas 1.3.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Vucēne (FM) (Sanita Zviedre-Koņuševska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aprakstot, kādas darbības plānots veikt, lai noskaidrotu pretendenta atbilstību noteikumu projekta 18.7.apakšpunkta prasībām. Noteikumu projekta 20. punkta ievaddaļā ir atsauce uz valsts informācijas sistēmām vai datu bāzēm, taču, piemēram, informācija par nekustamā īpašuma nodokļa parādu nebūs Valsts ieņēmumu dienesta datu bāzē. Iespējams redakcija ir veidojama tikai uz Valsts ieņēmumu dienesta administrēto nodokļu parādiem.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Vucēne (FM) (Sanita Zviedre-Koņuševska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de minimis atbalsts – komercdarbības atbalsts, ko sniedz saskaņā ar Komisijas 2023.gada 13. decembra Regulu Nr.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produkti – divējāda lietojuma preces atbilstoši Eiropas Padomes 2009. gada 5. maija Regulas (EK) Nr. 428/2009, ar ko izveido Kopienas režīmu divējāda lietojuma preču eksporta, pārvadājumu, starpniecības un tranzīta kontrolei, 2. panta 1.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produkti – preces (produkti), kas īpaši izstrādātas vai pielāgotas militārām vajadzībām un ir izmantojamas kā ieroči, munīcija vai militārais aprīkojums, tai skaitā militāra rakstura preces, kas noteiktas Līguma par Eiropas Savienības darbību 346. pantā minētajā sarakstā, kā arī to sastāvdaļas un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pētniecības organizācija – subjekts, kas atbilst Komisijas regulas Nr. 651/2014 2. panta 83.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viens vienots uzņēmums – uzņēmums, kas atbilst Komisijas Regulas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tehnoloģiju gatavības līmenis – (angļu val. – technology readiness level, turpmāk – TRL) tehnoloģiju brieduma pakāpes mērījums. Tehnoloģiju brieduma pakāpes iedala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TRL 1 – izzināti dabas likumi: zinātniskā pētījuma rezultāti ļauj uzsākt lietišķās pētniecības un tehnoloģijas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TRL 2 – formulēta tehnoloģijas praktiskā lietojuma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TRL 3 – koncepcijas eksperimentālā pārbaude: uzsākta izpēte un izstrāde (analītiskie/laboratorijas pētījumi), lai apstiprinātu prognozes par tehnoloģijas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TRL 4 – tehnoloģijas validācija laboratorijas vidē: veikta galveno tehnoloģisko komponentu integrācija, lai pārbaudītu to kopdarbību laboratorijas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TRL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TRL 6 – tehnoloģijas demonstrācija mākslīgi radītā vidē: sistēmas modelis vai prototips ir pārbaudīts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TRL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 TRL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TRL 9 – sekmīga sistēmas ekspluatācija.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2.apakšpunkta numerāciju, vai 2.6. apakšpunkta tekstu, jo 2.6. apakšpunktā pirmšķietami ir ietvertas divas definīcijas - "viens, vienots uzņēmums" un "zemu nodokļu vai beznodokļu valstis un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Vucēne (FM) (Sanita Zviedre-Koņuševska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piešķir kā de minimis atbalstu saskaņā ar Komisijas Regulu 2023/2831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Aizsardzības ministrija noteikumu projekta 5.punktu ir izveidojusi jaunā redakcijā, pēc būtības mainot tā saturu, lūdzam precizēt noteikumu projekta 5.punktu, dzēšot tajā vārdus "un de minimis atbalsta uzskaites veidlapu paraugiem", jo 2024.gada 1.jūlijā ir stājušies spēkā grozījumi MKN 715, t.sk. grozot tā nosaukumu uz "De minimis atbalsta uzskaites un piešķiršanas kārtība" un dzēšot tā 1.pielikumā iepriekš esošo "Veidlapu par sniedzamo informāciju de minimis atbalsta uzskaitei un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07.08.2024.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07.08.2024.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Atzinumi_24-TA-1377.docx</dc:title>
</cp:coreProperties>
</file>

<file path=docProps/custom.xml><?xml version="1.0" encoding="utf-8"?>
<Properties xmlns="http://schemas.openxmlformats.org/officeDocument/2006/custom-properties" xmlns:vt="http://schemas.openxmlformats.org/officeDocument/2006/docPropsVTypes"/>
</file>