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22-TA-3246: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Aizsardzības un drošības jomas iepirkumu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Iepriekšēja informatīva paziņojuma, ko izmanto, lai saīsinātu piedāvājumu iesniegšanas termiņu, publicēšana ir obligāta, ja pasūtītājs izmanto saīsinātos termiņus piedāvājumu iesniegšanai saskaņā ar šā likuma 37.panta astoto daļu. Iepriekšējā informatīvajā paziņojumā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piegādes līgumiem — to līgumu vai vispārīgo vienošanos kopējo paredzamo līgumcenu, kurus pasūtītājs gatavojas slēgt nākamo 12 mēnešu laikā par noteiktu  preču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pakalpojumu līgumiem — to līgumu vai vispārīgo vienošanos kopējo paredzamo līgumcenu, kurus pasūtītājs gatavojas slēgt nākamo 12 mēnešu laikā par noteiktu pakalpojumu kategoriju;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būvdarbu līgumiem — to līgumu vai vispārīgo vienošanos vispārīgu raksturojumu, kurus pasūtītājs gatavojas slēgt.";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14. pantā ietverto Aizsardzības un drošības jomas iepirkumu likuma 31. panta 1.</w:t>
            </w:r>
            <w:r w:rsidR="00000000" w:rsidRPr="00000000" w:rsidDel="00000000">
              <w:rPr>
                <w:vertAlign w:val="superscript"/>
                <w:rtl w:val="0"/>
              </w:rPr>
              <w:t xml:space="preserve">1</w:t>
            </w:r>
            <w:r w:rsidR="00000000" w:rsidRPr="00000000" w:rsidDel="00000000">
              <w:rPr>
                <w:rtl w:val="0"/>
              </w:rPr>
              <w:t xml:space="preserve"> daļas 1. punktu, līdzīgi kā šobrīd paredzēts minētajā likumā, papildināt ar norādi "atsaucoties uz iepirkuma nomenklatūru (CPV)", tādējādi nodrošinot Eiropas Parlamenta un Padomes 2009. gada 13. jūlija Direktīvas 2009/81/EK, ar kuru koordinē procedūras attiecībā uz to, kā līgumslēdzējas iestādes vai subjekti, kas darbojas drošības un aizsardzības jomā, piešķir noteiktu būvdarbu, piegādes un pakalpojumu līgumu slēgšanas tiesības, un ar kuru groza Direktīvas 2004/17/EK un 2004/18/EK, (turpmāk - direktīva Nr. 2009/81/EK) 30. panta 1. punkta "a" apakšpunkta otrajā daļā ietvertās prasības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Ja pasūtītājs ir pieņēmis lēmumu par iepirkuma procedūras izbeigšanu vai pārtraukšanu likumā minētajos gadījumos, tas publicē paziņojumu par līguma slēgšanas tiesību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17. pantā norādīt uz šo </w:t>
            </w:r>
            <w:r w:rsidR="00000000" w:rsidRPr="00000000" w:rsidDel="00000000">
              <w:rPr>
                <w:u w:val="single"/>
                <w:rtl w:val="0"/>
              </w:rPr>
              <w:t xml:space="preserve">šajā</w:t>
            </w:r>
            <w:r w:rsidR="00000000" w:rsidRPr="00000000" w:rsidDel="00000000">
              <w:rPr>
                <w:rtl w:val="0"/>
              </w:rPr>
              <w:t xml:space="preserve"> likumā minētajiem gadījumiem, ņemot vērā, ka no likumprojekta un tā anotācijas neizriet, ka attiecīgās tiesiskās attiecības varētu tikt regulētas arī citos likumos.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5.4. sadaļas 1. tabulu ar pamatotu skaidrojumu arī par direktīvas Nr. 2009/81/EK 33. panta 4. punktā ietvertās rīcības brīvības izmantošanu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22-TA-3246</w:t>
    </w:r>
    <w:r>
      <w:br/>
    </w:r>
    <w:r w:rsidR="00000000" w:rsidRPr="00000000" w:rsidDel="00000000">
      <w:rPr>
        <w:rtl w:val="0"/>
      </w:rPr>
      <w:t xml:space="preserve">Izdrukāts 24.07.2023. 09.59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22-TA-3246</w:t>
    </w:r>
    <w:r>
      <w:br/>
    </w:r>
    <w:r w:rsidR="00000000" w:rsidRPr="00000000" w:rsidDel="00000000">
      <w:rPr>
        <w:rtl w:val="0"/>
      </w:rPr>
      <w:t xml:space="preserve">Izdrukāts 24.07.2023. 09.59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Atzinumi_22-TA-3246.docx</dc:title>
</cp:coreProperties>
</file>

<file path=docProps/custom.xml><?xml version="1.0" encoding="utf-8"?>
<Properties xmlns="http://schemas.openxmlformats.org/officeDocument/2006/custom-properties" xmlns:vt="http://schemas.openxmlformats.org/officeDocument/2006/docPropsVTypes"/>
</file>