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1.marta noteikumu Nr. 147 "Noteikumi par iedzīvotāju nodrošināšanu ar pārtiku valsts apdraudējuma gadījumā" 3.punkts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katru gadu līdz 15. martam iesniedz Zemkopības ministrijā Fizisko personu reģistra datus par iedzīvotāju skaitu pa vecuma grupām un to sadalījumu pa administratīvajām teritorijām saskaņā ar valsts informācijas sistēmas datiem uz attiecīgā gada 1. janvāri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ņemot vērā, ka nepieciešamie dati par iedzīvotāju skaitu pa vecuma grupām un to sadalījumu pa novadu un valstspilsētu administratīvajām teritorijām (izvēloties attiecīgās vērtības) ir publiski pieejami vienotajā Oficiālās statistikas portālā tīmekļvietnē stat.gov.lv (piemēram skatīt https://data.stat.gov.lv/pxweb/lv/OSP_PUB/START__POP__IR__IRD/IRD041/), aicinām izvērtēt iespēju papildināt projektu ar jaunu punktu, nosakot, ka Zemkopības ministrija datus par iedzīvotāju skaitu pa vecuma grupām un to sadalījumu pa administratīvajām teritorijām iegūst vienotajā Oficiālās statistikas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 "3. Zemkopības ministrija datus par iedzīvotāju skaitu pa vecuma grupām un to sadalījumu pa administratīvajām teritorijām iegūst Centrālās statistikas pārvaldes Oficiālās statistikas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2022. gada 1. marta noteikumu Nr. 147 "Noteikumi par iedzīvotāju nodrošināšanu ar pārtiku valsts apdraudējuma gadījumā" 2.pielikumu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noteikt 2.pielikumā visām produktu pozīcijām konkrētas vienas dienas normas, tādējādi mazinot iespējamos korupcijas riskus gan veidojot pārtikas rezerves, gan tās nepieciešamības gadījumā izdalot.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pielikumā norādīto vienas dienas norma sieram ir noteikta 50 g, savukārt maizei - 100-120g (vienlaikus sausiņiem vai galetēm - 60 g), sviestam vai citai taukvielai -20-30g, gataviem ēdieniem un to sagatēm - 3-4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(tostarp no noteikumu anotācijas) nav skaidrs, kā šādā gadījumā, kad normām ir noteikta iespējamā robeža, tiek plānots šo produktu iegādājamais apjoms (izņemot attiecībā uz gatavajiem ēdieniem anotācijā ir norāde, ka izmaksas plānotas, paredzot 4 pakas dienā), un kādus kritērijus paredzēts noteikt, lai pamatotu, ka iedzīvotājam ir izsniegtas, piemēram, 3 pakas gatavā ēdiena, nevis 4 pakas vai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produktam "Gatavie ēdieni un to sagataves" nosakāms daudzums gabalos, ņemot vērā, ka projekta anotācijā attiecīgajam produktam tiek lietota mērvienība "paka".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3.apakšpunktu divos atsevišķos punktos, nodalot uzdevumu par pārtikas rezervju uzskaiti no uzdevuma par pārbaudes veikšanu pārtikas rezervju uzglabāšanas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pārtikas rezervju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pārbaudes pārtikas rezervju uzglabāšanas vietās vismaz reizi gadā, izvērtējot: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punkta sadaļā "Risinājuma apraksts" norādīts, ka "</w:t>
            </w:r>
            <w:r w:rsidR="00000000" w:rsidRPr="00000000" w:rsidDel="00000000">
              <w:rPr>
                <w:i w:val="1"/>
                <w:rtl w:val="0"/>
              </w:rPr>
              <w:t xml:space="preserve">pārtikas rezerves galvenokārt tiks veidotas un uzglabātas pārtikas ražošanas uzņēmumos</w:t>
            </w:r>
            <w:r w:rsidR="00000000" w:rsidRPr="00000000" w:rsidDel="00000000">
              <w:rPr>
                <w:rtl w:val="0"/>
              </w:rPr>
              <w:t xml:space="preserve">", savukārt sabiedrība ar ierobežotu atbildību "Publisko aktīvu pārvaldītājs Possessor" (turpmāk - Possessor) varētu nodrošināt "</w:t>
            </w:r>
            <w:r w:rsidR="00000000" w:rsidRPr="00000000" w:rsidDel="00000000">
              <w:rPr>
                <w:i w:val="1"/>
                <w:rtl w:val="0"/>
              </w:rPr>
              <w:t xml:space="preserve">atsevišķu pārtikas, piemēram, liofilizētās pārtikas, rezervju uzglabāšanu, proti, tādu produktu uzglabāšanu, kuriem ir salīdzinoši ilgs uzglabāšanas termiņš un kuri uzglabājami vienkāršos apstākļos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2.apakšpunkts paredz, ka Possessor slēdz līgumus ar piegādātājiem, tostarp par pārtikas rezervju uzglabāšanu. Vienlaikus, projekts neparedz, ka pats Possessor nodrošina pārtikas rezervju uzglabāšanu. Ņemot vērā minēto, aicinām izvērtēt nepieciešamību noteikt 10.</w:t>
            </w:r>
            <w:r w:rsidR="00000000" w:rsidRPr="00000000" w:rsidDel="00000000">
              <w:rPr>
                <w:vertAlign w:val="superscript"/>
                <w:rtl w:val="0"/>
              </w:rPr>
              <w:t xml:space="preserve">1</w:t>
            </w:r>
            <w:r w:rsidR="00000000" w:rsidRPr="00000000" w:rsidDel="00000000">
              <w:rPr>
                <w:rtl w:val="0"/>
              </w:rPr>
              <w:t xml:space="preserve"> punktā attiecīgu uzdevumu Possessor - nodrošināt pārtikas rezervju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"dodot iespēju deleģēt" ar vārdu "deleģējot".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aizstāt vārdus "noteikta kārtība, kādā iedzīvotāji tiek nodrošināti ar pārtiku, rodoties valsts apdraudējumam" ar vārdiem "noteikta kārtība, kādā iedzīvotāji tiek nodrošināti ar pārtiku valsts apdraudējuma gadījumā, kā arī normas iedzīvotāju nodrošināšanai ar pārtiku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3.punktā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Tādējādi ir svarīgi, lai pārtikas rezerves tiek veidotas no Latvijā ražotiem produktiem primāri D kategorijas kritiskajā infrastruktūras kopumā ietvertajos pārtikas uzņēmumos. Šāda pieeja saīsinātu pārtikas piegādes ķēdi un ļautu nodrošināt pārtikas ražošanas nepārtrauktību, kā arī rezervju atjaunošanu, uzlabojot iedzīvotāju apgādi ar pārtiku krīzes vai apdraudējuma situācijās </w:t>
            </w:r>
            <w:r w:rsidR="00000000" w:rsidRPr="00000000" w:rsidDel="00000000">
              <w:rPr>
                <w:i w:val="1"/>
                <w:u w:val="single"/>
                <w:rtl w:val="0"/>
              </w:rPr>
              <w:t xml:space="preserve">un tā sekmējot arī tautsaimniecības noturību pret krīzēm, kas ir svarīgs nacionālas drošības apsvērums.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anotācijas 2.2.apakšpunktu, norādot, ka projekts ietekmē tautsaimniecības jomu, un ietekmes aprakstu papildinot ar teikumu "Tiks stiprināta tautsaimniecības noturība pret krīzēm un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6.2.punktā "Detalizēts izdevumu aprēķins" norādīts, ka "</w:t>
            </w:r>
            <w:r w:rsidR="00000000" w:rsidRPr="00000000" w:rsidDel="00000000">
              <w:rPr>
                <w:i w:val="1"/>
                <w:rtl w:val="0"/>
              </w:rPr>
              <w:t xml:space="preserve">Zemkopības ministrija ir aprēķinājusi trīs mēnešu valsts apdraudējuma provizoriskās izmaksas minēto iedzīvotāju grupu apgādei ar pārtiku (detalizētāks aprēķins dots pielikumā pievienotajā Excel datnē (Partikas_rez_aprekins)).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projektam pievienot minēto Excel datni.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