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23-TA-3236: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izsniedz atļauju laukuma izmantošanai jūras piekrastes ūdeņos un sauszemē tūrismam un rekreācijai paredzētu pirmās vai otrās grupas inženierbūvju būvniecībai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(22-TA-2802_Izziņa _par3.red)</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šo noteikumu 1.punktā minēto inženierbūvju potenciālajām būvniecības vietām pašvaldība pieprasa atzinumus no Jūras vides aizsardzības un pārvaldības likuma 19.panta trešajā divi prim daļā  noteiktās institūcijas, Valsts vides dienesta un Dabas aizsardzības pārvaldes.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Jūras vides aizsardzības un pārvaldības likuma minētās daļas nosaukumu ar cipariem - "3.</w:t>
            </w:r>
            <w:r w:rsidR="00000000" w:rsidRPr="00000000" w:rsidDel="00000000">
              <w:rPr>
                <w:vertAlign w:val="superscript"/>
                <w:rtl w:val="0"/>
              </w:rPr>
              <w:t xml:space="preserve">2 </w:t>
            </w:r>
            <w:r w:rsidR="00000000" w:rsidRPr="00000000" w:rsidDel="00000000">
              <w:rPr>
                <w:rtl w:val="0"/>
              </w:rPr>
              <w:t xml:space="preserve">daļā". Šis priekšlikums ir attiecināms arī uz anotācijas 1.3. sadaļu.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Ilāna Garbere-Bule (KEM) (Indra Niedrīte (KEM)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pozitīva šo noteikumu 4.punktā noteiktā lēmuma pieņemšanas pašvaldība rīko atklātu konkursu par tiesībām izmantot jūras piekrastes ūdeņus un sauszemi atbilstoši publisko ūdeņu nomu regulējošo normatīvo aktu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tikai pozitīva lēmuma pieņemšanas gadījumā tiek rīkots atklāts konkurss, tad būtu vēlams nevis veidot atsauci uz iepriekšējo normu, bet ērtākai uztverei normu veidot atbilstoši iecerei.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lēmuma par attīstības ieceres atbalstīšanu pašvaldība rīko atklātu konkursu par tiesībām izmantot jūras piekrastes ūdeņus un sauszemi atbilstoši publisko ūdeņu nomu regulējošo normatīvo aktu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Ilāna Garbere-Bule (KEM) (Indra Niedrīte (KEM)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Ja nomnieks neievēro šo noteikumu 6.punktā minētās atļaujas nosacījumus, vai arī tiek konstatēti normatīvo aktu pārkāpumi būvniecības un vides aizsardzības jomās, atļauju var apturēt uz laiku līdz 12 mēnešiem.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Atļauju var anulēt, ja nomnieka darbības vai bezdarbības rezultātā pasliktinājušies jūras vides un ūdens ekoloģiskās kvalitātes rādītāji, ūdens bioloģisko resursu stāvoklis, bioloģiskā daudzveidība, samazinājusies pludmales publiskā pieejamība, radīts kaitējums cilvēku drošībai un veselībai, vai atkārtoti pārkāpti atļaujas nosacījumi. Anulējot šo atļauju, tiek izbeigts arī nomas līgums.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8. punkta otro daļu, kas sākas ar ciparu "9" un kļūdaini dublējas ar Noteikumu projekta 9.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Ilāna Garbere-Bule (KEM) (Indra Niedrīte (KEM)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23-TA-3236</w:t>
    </w:r>
    <w:r>
      <w:br/>
    </w:r>
    <w:r w:rsidR="00000000" w:rsidRPr="00000000" w:rsidDel="00000000">
      <w:rPr>
        <w:rtl w:val="0"/>
      </w:rPr>
      <w:t xml:space="preserve">Izdrukāts 11.07.2024. 17.35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23-TA-3236</w:t>
    </w:r>
    <w:r>
      <w:br/>
    </w:r>
    <w:r w:rsidR="00000000" w:rsidRPr="00000000" w:rsidDel="00000000">
      <w:rPr>
        <w:rtl w:val="0"/>
      </w:rPr>
      <w:t xml:space="preserve">Izdrukāts 11.07.2024. 17.35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Atzinumi_23-TA-3236.docx</dc:title>
</cp:coreProperties>
</file>

<file path=docProps/custom.xml><?xml version="1.0" encoding="utf-8"?>
<Properties xmlns="http://schemas.openxmlformats.org/officeDocument/2006/custom-properties" xmlns:vt="http://schemas.openxmlformats.org/officeDocument/2006/docPropsVTypes"/>
</file>