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datu apstrādes mākoņa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nodrošināt valsts mākoņdatošanas platformas darbības nodrošināšanai nepieciešamās programmatūras licences, ražotāja atbalstu un uzturēšanu;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 redakcijas 6.3. punkts paredzēja "atbildēt par mākoņdatošanas platformas virtualizācijas vidē apstrādātajiem datiem, to integritāti, pieejamību, konfidencialitāti, rezerves kopiju veidošanu un to lejupielādes iespējas nodrošināšanu, par mākoņdatošanas platformas infrastruktūru, kā arī nodrošina mākoņdatošanas platformas darbības nodrošināšanai nepieciešamās programmatūras licences, ražotāja atbalstu, uzturēšanu, darbības uzraudzību un drošību". Noteikumu 8. redakcijā 6.4. punktā ir svītrota lielākā daļa teksta, t.sk. rezerves kopiju veidošana un to lejupielādes iespējas nodrošināšana, kas ir būtiska nepieciešamība kiberdrošības prasību izpildei attiecībā uz rezerves kopiju atjaunošanas procedūras pārbaudi. Lūdzam skaidrot iepriekš minētā teksta svītrojumu vai norādīt Noteikumu 8. redakcijas punktu, kurā šī prasība ir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Minkevičs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izstrādāt un aktualizēt mākoņdatošanas pakalpojumu izmaksu veidošanas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Metodikai ir jābūt saskaņotai VARAM. Mēs sagaidām izmaksu caurspīdīgumu un tieši metodika to nodrošina, jo tad ir skaidrs - vai un kā personāls tiek sadalīts pa pakalpojumiem un vai tas ir adekvāti sadalīts.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mākoņdatošanas pakalpojumu platforma tiek finansēta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10.punktu un attiecīgi anotācijas 1.3. sadaļā sniegto informāciju, kas paredz, ka valsts mākoņdatošanas pakalpojumu platforma tiek finansēta no valsts budžeta līdzekļiem, ievērojot, ka valsts mākoņdatošanas pakalpojumu platformas finansēšanas kārtība jau ir noteikta noteikumu projekta 12.punktā, paredzot, ka par platformas pakalpojumiem maksā lietotājs no savas budžeta, kā arī noteikumu projekta 13.punktā tiek atrunāts nosacījums, kas jāievēro, ja mākoņdatošanas pakalpojuma nodrošināšanas komponentes tiek finansētas Eiropas Savienības politiku instrumentu un pārējās ārvalstu finanšu palīdzības līdzfinansējuma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gan noteikumu projekta III nodaļas, gan IV nodaļas nosaukums paredz, ka tā nosaka finansēšanas kārtību, attiecīgi lūdzam precizēt, jo finansēšanas kārtība būtu nosakāma tikai vienā no noteikumu projekta nodaļām.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VARAM ieskatā norāde uz to, ka platforma tiek finansēta no valsts budžeta līdzekļiem ir nepieciešama, tad attiecīgā norma ir jāapvieno un jāsalāgo ar noteikumu projekta 12. un 13.punktā paredzēto, kā arī attiecīgi anotācijas 1.3.sadaļā jāsniedz skaidrojums un anotācijas 3.sadaļā jānorāda, ka platformas uzturēšana tiks nodrošināta pieejamo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katru gadu līdz 30. jūnijam iesniedz sistēmā VIRSIS esošo un plānoto informācijas sistēmu darbināšanai un attīstībai nepieciešamo valsts mākoņdatošanas platformas pakalpojumu resursu apjomus un to plānotās izmaiņas nākamajam gadam, norādot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nepieciešamību pamatot resursu nepieciešamību. Tas uzliek lieku birokrātisku slogu. Piedāvājam aizstāt vārdus “plānotās izmaiņas nākamajam gadam, norādot pamatojumu” ar vārdiem “indikatīvo plānoto resursu pieaugumu nākamajam gadam”, lai atvieglotu kopējo plānošanu.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mākoņdatošanas platforma - informācijas un komunikācijas tehnoloģiju resurss vai informācijas un komunikācijas tehnoloģiju resursu kopums, kas valsts mākoņdatošanas platformas lietotājam pēc pieprasījuma nodrošina valsts pārvaldes funkcijas vai deleģēta valsts pārvaldes uzdevuma veikšanai izkliedētus un mērogojamus skaitļošanas, tīkla un glabāšanas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atrunāt, ka ja risinājumam nevar nodrošināt mērogojamus skaitļošanas resursus, tad iestāde pati var iegādāties resursus un tos izvietot kādā no plaformas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Valsts mākoņdatošanas pakalpojumu platformas pārzinis, tā funkcijas, uzdevumi un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skaidri definēts, ka pārziņa primārā funkcija ir ietaupīt pakalpojumu saņēmēju līdzekļus nodrošinot kvalitatīvus pakalpojumus. Lūdzam izvērtēt, vai  mākoņpakalpojums nesadārdzināsies pieskaitot kopējā pārziņa izmaksas, kā arī, vai tas nepalielinās birokrātijas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01.04.2025.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01.04.2025.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Atzinumi_24-TA-1050.docx</dc:title>
</cp:coreProperties>
</file>

<file path=docProps/custom.xml><?xml version="1.0" encoding="utf-8"?>
<Properties xmlns="http://schemas.openxmlformats.org/officeDocument/2006/custom-properties" xmlns:vt="http://schemas.openxmlformats.org/officeDocument/2006/docPropsVTypes"/>
</file>