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sociālās apdrošināšanas obligātajām iemaksām no valsts pamatbudžeta par diplomātiskā un konsulārā dienesta amatpersonu (darbinieku), karavīru, Eirojusta pārstāvju un sakaru virsnieku, kuri uzturas ārvalstīs, laulātajiem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minētajām personām apdrošināšanai pret bezdarbu no valsts pamatbudžeta veic obligātās iemaksas Ministru kabineta noteiktajā apmērā atbilstoši obligāto iemaksu likmes sadalījumam pa valsts sociālās apdrošināšanas veidiem no divām minimālajām mēneša darba algām.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4.punkta redakciju, ievērojot anotācijas 1.3. sadaļas “Pašreizējā situācija, problēmas un risinājumi” sniegto skaidrojumu, ka sociālās apdrošināšanas obligātās iemaksas  tiek veiktas no 1000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pielikumā ailē “Bāzes budžetā paredzētais finansējums VSAOI pa gadiem (euro)” norādīto finansējuma apmēru, attiecīgi precizējot anotācijas 3.sadaļas “Tiesību akta projekta ietekme uz valsts budžetu un pašvaldību budžetiem” 2., 4., 6. ailes 1., 2. punktus un 1.1., 2.1. apakšpunktus, lai tas kopā ar papildu finansējumu veidotu likumā “Par valsts budžetu 2023.gadam un budžeta ietvaru 2023., 2024. un 2025.gadam” ministriju budžetos paredzētā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23.03.2023.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23.03.2023.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Atzinumi_22-TA-1135.docx</dc:title>
</cp:coreProperties>
</file>

<file path=docProps/custom.xml><?xml version="1.0" encoding="utf-8"?>
<Properties xmlns="http://schemas.openxmlformats.org/officeDocument/2006/custom-properties" xmlns:vt="http://schemas.openxmlformats.org/officeDocument/2006/docPropsVTypes"/>
</file>