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25-TA-2558: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slimnīcu tīklu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(Sabiedriskās apspriedes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slimnīcu tīklu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nenosaka skaidras robežas starp slimnīcu līmeņiem. Nav pieļaujams, ka slimnīcas, kuru apgrozījums, ārstniecības personu un pakalpojumu skaits atšķiras vairāk kā trīs reizes, būtu viena līmeņa slimnīcas. Nav definēti nosacījumi slimnīcu sadarbības tīkla veidošanai. Nepieciešami skaidri kritēriji, kas nosaka robežu starp lokālu slimnīcu un reģionālu slimnīcu un slimnīcu sadarbības veidošanu.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slimnīcu tīklu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16./17.lpp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Kaut arī Klīniskās universitātes slimnīcas ir daudzprofila slimnīcas, tomēr korekti, būtu izdalīt KUS universitāšu slimnīcu loma kopējā slimnīcu tīklā, ņemot vērā iepriekš pieminēto KUS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 sadarbībai jānotiek arī starp universitāšu slimnīcām un daudzprofila slimnīcām (jeb šobrīd sauktajām reģionālām (IV līmeņa) slimnīcām).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slimnīcu tīklu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16.lpp</w:t>
            </w:r>
            <w:r w:rsidR="00000000" w:rsidRPr="00000000" w:rsidDel="00000000">
              <w:rPr>
                <w:i w:val="1"/>
                <w:rtl w:val="0"/>
              </w:rPr>
              <w:t xml:space="preserve">Lai nodrošinātu vienotu pieeju noteiktās prioritārajās veselības aprūpes jomās, kas nodrošinātu sistēmisku ārstniecības procesu kvalitātes pārraudzību valstī, izstrādājot vienotus profilakses, diagnostikas, ārstēšanas un tās pēctecības principus, ir izveidotas metodiskās vadības institūcijas. Sākotnējie metodiskās institūcijas uzdevumi ir datu uzkrāšana un analīze, kam sekos kvalitātes sistēmas izveide un ieviešana. Metodiskās vadības institūcijas izvērtēs esošos pakalpojumus, to nodrošināšanas kārtību un sniegs priekšlikumus ārstniecības iestādēm, NVD, SPKC un VM, tai skaitā attiecībā uz nepieciešamajām izmaiņām normatīvajos aktos, lai pilnveidotu veselības aprūpes sistēmu un valsts apmaksātos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korekti norādīt arī universitāšu slimnīcu lomu, kontekstā ar patreiz izstrādājamo universitāšu slimnīcu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slimnīcu tīklu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12.lpp</w:t>
            </w:r>
            <w:r w:rsidR="00000000" w:rsidRPr="00000000" w:rsidDel="00000000">
              <w:rPr>
                <w:i w:val="1"/>
                <w:rtl w:val="0"/>
              </w:rPr>
              <w:t xml:space="preserve">              Vienlaikus Latvijas pierobeža ar Krieviju un Baltkrieviju ir stratēģiskas nozīmes teritorija un iedzīvotāju klātbūtne ir nozīmīga gan demogrāfiskajai stabilitātei, gan nacionālajai drošībai. Atbilstošas medicīniskās palīdzības pieejamība šajā reģionā ir valsts noturības elements.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ņemt vērā arī kopējo pierobežas jautājumu, vērtējot arī vēsturiskos notikumus, kas skar drošības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stratēģisko infrastruktūru un galveno ceļa infrastruktūru un mobilitāti, t.sk., militāro mobilitāti.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slimnīcu tīklu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11.lpp</w:t>
            </w:r>
            <w:r w:rsidR="00000000" w:rsidRPr="00000000" w:rsidDel="00000000">
              <w:rPr>
                <w:i w:val="1"/>
                <w:rtl w:val="0"/>
              </w:rPr>
              <w:t xml:space="preserve">Pārskatot stacionārās veselības aprūpes pakalpojumu profilu nodrošinājumu ārstniecības iestādēs, tiks ņemts, piekļuves laiks,  kā arī ārstniecības iestāžu iespējas piesaistīt atbilstošus speciālistus, lai nodrošinātu nepārtrauktu veselības aprūpes pakalpojumu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slimnīcu tīkla pārskatīšana tiek definēta kā slimnīcu reforma, kas īstenojama vairāku gadu laikā, tad ir būtiski šo tīklu veidot un izstrādāt uz datiem – pats svarīgākais ir iedzīvotāji, kuriem slimnīcas un veselības aprūpe tiek organizēta un nodrošināta. Līdz ar to slimnīcu tīkls un veselības aprūpes pieejamība ir jāveido balstoties uz IEDZĪVOTĀJiem nodrošināmo veselības aprūpes pakalpojumu, pieejamību un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iekļaujot – drošības jautājumu, ceļa infrastruktūru, ģeopolitisko situāciju, demogrāfijas tendences, iedzīvotāju struktūru, kā arī apmācībās konsatēto un izdarītos secinājumus par pacientu pārvešanas iespējām NMPD kapacitātes dēļ – Minētie faktori ir jāņem vērā – veidojot un izstrādājot ilgtspējīgu (kā tas norādīts ziņojuma mērķī)slimnīcas tīkla struktūru, izvietojumu un nodrošināmos veselības aprūpes pakalpojumus (šajā gadījumā stacionāros).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slimnīcu tīklu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10.lpp</w:t>
            </w:r>
            <w:r w:rsidR="00000000" w:rsidRPr="00000000" w:rsidDel="00000000">
              <w:rPr>
                <w:i w:val="1"/>
                <w:rtl w:val="0"/>
              </w:rPr>
              <w:t xml:space="preserve">Slimnīcu izvietojums tiks noteiks, vērtējot NMPD pacienta nogādāšanas laiku līdz slimnīcai – 60 minūtes līdz slimnīcai, kura nodrošina tādus pamatprofilus kā terapija un ķirurģija, un ilgāks laiks līdz slimnīcai, kura nodrošina specializētos profilus. Tāpat tiks vērtēta pacientu plūsma un ārstniecības personu nodrošinājums. Tāpat tiks vērtēti grozījumu nepieciešamība normatīvos aktos un finanšu ietekme reformu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Jāskata konstekstā ar 11.lpp rindkopu par pakalpojumu nodrošinājumu.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Abas rindkopas attiecināmas uz vienu risināmo jautājumu, tomēr sniegti dažādi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pat laikā – nav norādīts būtiskākais kritērijs – iedzīvotāji, demogrāfija.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slimnīcu tīklu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9.lpp</w:t>
            </w:r>
            <w:r w:rsidR="00000000" w:rsidRPr="00000000" w:rsidDel="00000000">
              <w:rPr>
                <w:i w:val="1"/>
                <w:rtl w:val="0"/>
              </w:rPr>
              <w:t xml:space="preserve">I Augstākais līmenis jeb daudzprofilu slimnīcas, kas nodrošina visaptverošu sekundāro un selektīvu terciāro stacionāro veselības aprūpi, speciālistu sekundāro ambulatoro palīdzību, neatliekamo medicīnisko palīdzību, kā arī nodrošina sekundārās veselības aprūpes specializētās palīdzības pieejamību 24 stundas diennaktī.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nav paredzēts izdalīt universitāšu slimnīcas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kopējai slimnīcu koncepcija un izstrādājamo Klīnisko universitāšu likumu, kas paredz unikālas atbildības un funkciju sadalījumu – tieši universitātes slimnīcām, kas neietilpst citu daudzprofila slimnīcu atbildībā un kompetencē.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slimnīcu tīklu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9.lpp</w:t>
            </w:r>
            <w:r w:rsidR="00000000" w:rsidRPr="00000000" w:rsidDel="00000000">
              <w:rPr>
                <w:i w:val="1"/>
                <w:rtl w:val="0"/>
              </w:rPr>
              <w:t xml:space="preserve">Svarīgi nodrošināt, ka pacienti ar smagāku slimības gaitu saņems nepieciešamo ārstēšanu augstāka līmeņa slimnīcās, savukārt veselības stāvoklim uzlabojoties, ārstēšanu varētu turpināt zemāka līmeņa iestādēs, kur ir pieejami atbilstoši resursi. Šāda pacientu plūsmas organizācija nodrošinās to, ka augstāka līmeņa slimnīcās pakalpojumi kļūs pieejamāki tieši tiem pacientiem, kam nepieciešama komplicētākā medicīniskā aprūpe.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īstenot principu “īstais pacients, īstajā laikā, īstajā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Tas nozīme, ka pacientam stacionaŗā palīdzība tiek sniegtam atbilstošā līmeņa slimnīcā atbilstoši tām komptencēm, kas ir nepieciešamas – konkrētā pacienta veselības stāvokļa jeb saslimšanas ārstēšanai.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tiks nodrošināts, ka universitātes slimnīcas netiks noslogotas ar pacientiem, kuru ārstēšanai nav nepieciešama šāda kompetence. Savukārt pacienti, kuriem ir nepieciešama augsta līmeņa daudzprofila slimnīcas ārstniecība – stacionaŗo pakalpojumu saņems bez kavēšanās. Kā arī tiks atslogota kapacit;ate zinātnes un pētniecības darbību īstenošanai, kas ir būtisks attīstāmais virziens visās slimnīcās, un jo īpaši augstāka līmeņa un specializētās slimnīcās.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slimnīcu tīklu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9.lpp</w:t>
            </w:r>
            <w:r w:rsidR="00000000" w:rsidRPr="00000000" w:rsidDel="00000000">
              <w:rPr>
                <w:i w:val="1"/>
                <w:rtl w:val="0"/>
              </w:rPr>
              <w:t xml:space="preserve">Zemais publiskā finansējuma līmenis veselības aprūpei būtiski ierobežo tās pieejamību, veicinot garas gaidīšanas rindas uz ambulatorajiem veselības aprūpes pakalpojumiem un augstu iedzīvotāju neapmierinātu. Latvijā arvien vairāk iedzīvotāju saskaras ar grūtībām saņemt nepieciešamos veselības aprūpes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Plašs pakalpojumu grozs, mazs profilaktisko izmeklējumu koeficioents un skrīninga aptvere, kontekstā ar nepietiekamo veselības aprūpes budžetu – veicina ielaistas slimības, savlaicīgi nediagnosticētu saslimšanu, kas rada lielāku pieprasījumu pēc veselības aprūpes pakalpojumu nepieciešamības jau sakarā ar akūtām sūdzībām un saslimšanām, kas ilgtermiņā rada lielāku nepieciešamību pēc stacionaŗiem pakalpojumiem un multimorbidu saslimšanu ārstēšanu.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slimnīcu tīklu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7.lpp</w:t>
            </w:r>
            <w:r w:rsidR="00000000" w:rsidRPr="00000000" w:rsidDel="00000000">
              <w:rPr>
                <w:i w:val="1"/>
                <w:rtl w:val="0"/>
              </w:rPr>
              <w:t xml:space="preserve">Zemākā līmeņa slimnīcās pacientu skaits ir mazāks, un atsevišķās iestādēs tas var liecināt par nepietiekamu pakalpojumu nodrošinājumu.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iemesls ir arī piešķirtais nepietiekamais finansējums - plānotais pacientu skaits ar tam sekojošu finansējumu stacionaŗo pacientu ārstēšanai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slimnīcu tīklu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7.lpp</w:t>
            </w:r>
            <w:r w:rsidR="00000000" w:rsidRPr="00000000" w:rsidDel="00000000">
              <w:rPr>
                <w:i w:val="1"/>
                <w:rtl w:val="0"/>
              </w:rPr>
              <w:t xml:space="preserve">Lielākais hospitalizāciju skaita samazinājums bija specializētajās ārstniecības iestādēs un V līmeņa specializētajās ārstniecības iestādēs – attiecīgi par 7,2% un 6,1%. Vienīgais izņēmums bija II līmeņa slimnīcas, kur bija neliels hospitalizāciju skaita pieaugums – par 0,7%.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hospitalizāciju pieaugums ir arī 1.līmeņa Bauskas slimnīcai – 2023. un 2024.gadu salīdzinot par 9% pieaugums, 2025.gadā turpina pieaugt hospitalizāciju sakits, īpaši terapijas profila pacientu skaitā.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slimnīcu tīklu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4.lpp</w:t>
            </w:r>
            <w:r w:rsidR="00000000" w:rsidRPr="00000000" w:rsidDel="00000000">
              <w:rPr>
                <w:i w:val="1"/>
                <w:rtl w:val="0"/>
              </w:rPr>
              <w:t xml:space="preserve">Saskaņā ar Stacionāro ārstniecības iestāžu resursu informācijas sistēmā (SAIRIS)  pieejamo informāciju, pilotprojekta laikā visbiežākie ziņojumi par gadījumiem, kad ārstniecības iestāde atsakās pieņemt NMPD brigādes, tika saņemti no I līmeņa slimnīcām  — tie veidoja 60,3% no visiem reģistrētajiem gadījumiem.  Savukārt 30,2% gadījumos ziņojumi tika saņemti no IV līmeņa slimnīcām par speciālistu nepieejamību.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2025.gada deviņu mēnešu datiem – Bauskas slimnīca šajā periodā ir reģistrēts tikai divi gadījumi, kad ir atteikta pacienta pieņemšana no NMPD, salīdzinājumā ar citām slimnīcām, kur šis skaits ir vairāki desmiti.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korekti norādīt vispārīgo informāciju par visām 1.līmeņa slimnīcā, jo īpaši, kad statistikas dati viena līmeņa ietvaros ir kardināli pretēji un kopējā statistika neatspoguļo statistisko atšķirību.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slimnīcu tīklu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2.lpp</w:t>
            </w:r>
            <w:r w:rsidR="00000000" w:rsidRPr="00000000" w:rsidDel="00000000">
              <w:rPr>
                <w:i w:val="1"/>
                <w:rtl w:val="0"/>
              </w:rPr>
              <w:t xml:space="preserve">Pieaugot dzīvildzei, vecāka gadagājuma iedzīvotāju skaits, kuri ir vecāki par 80 gadiem, ir pieaudzis par apmēram par 773 tūkstošiem (skat.1.attēls)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intepretējums jeb statistikas dati sniedz maldīgu priekšstatu. Statistiski nav pareizi un netiek summēti katra gada cipari, jo tie veido summā vienu cilvēku vairākkārt.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statistikas datiem, 2025.gadā reģistrēti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112 632 iedzīvotāji vecumā 80 un vairāk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2009.g.- 82 022 iedzīvotāji vecumā 80 un vairāk.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unikālais skaits iedzīvotāju skaits (vecāki par 80gadiem) kopš 2009.gada slimnīcu reformas ir pieaudzis par 30 610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pat laikā – kopējais iedzīvotāju skaits ir samazinājies no 2 044 813 (2012.gadā) līdz 1 860 565 (2025), tas ir par 184 248.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slimnīcu tīklu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1.lpp</w:t>
            </w:r>
            <w:r w:rsidR="00000000" w:rsidRPr="00000000" w:rsidDel="00000000">
              <w:rPr>
                <w:i w:val="1"/>
                <w:rtl w:val="0"/>
              </w:rPr>
              <w:t xml:space="preserve">Fragmentēts slimnīcu tīkls, kurā trūkst skaidra funkciju sadalījuma. Līdz ar to nav iespējamspilnībā īstenot neatliekamās medicīniskās palīdzības hospitalizācijas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Funkciju sadalījums ir noteikts spēkā esošajos MK noteikumos. Esošais slimnīcu tīkls izveidots 2009.gada slimnīcu reformas rezultātā, un pēc 16gadiem tas nefukcionē atbilstoši un ir zaudējis aktualitāti, t.sk.  sakarā ar demogrāfijas izmaiņām, ģeopolitisko situāciju un personālresursu.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25-TA-2558</w:t>
    </w:r>
    <w:r>
      <w:br/>
    </w:r>
    <w:r w:rsidR="00000000" w:rsidRPr="00000000" w:rsidDel="00000000">
      <w:rPr>
        <w:rtl w:val="0"/>
      </w:rPr>
      <w:t xml:space="preserve">Izdrukāts 10.12.2025. 16.00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25-TA-2558</w:t>
    </w:r>
    <w:r>
      <w:br/>
    </w:r>
    <w:r w:rsidR="00000000" w:rsidRPr="00000000" w:rsidDel="00000000">
      <w:rPr>
        <w:rtl w:val="0"/>
      </w:rPr>
      <w:t xml:space="preserve">Izdrukāts 10.12.2025. 16.00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Atzinumi_25-TA-2558.docx</dc:title>
</cp:coreProperties>
</file>

<file path=docProps/custom.xml><?xml version="1.0" encoding="utf-8"?>
<Properties xmlns="http://schemas.openxmlformats.org/officeDocument/2006/custom-properties" xmlns:vt="http://schemas.openxmlformats.org/officeDocument/2006/docPropsVTypes"/>
</file>