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(Viedokļu_pārskats_23-TA-2928)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6. sadaļā ir jānorāda, vai tiesību akta projektam ir jānodrošina sabiedrības līdzdalība. No projekta anotācijā sniegtās informācijas izriet, ka sabiedrības līdzdalība nav nodrošināta. Ja noteikumu projektam sabiedrības līdzdalība nav nodrošināta, tad ir jāaizpilda, ka sabiedrības līdzdalība nav nodrošināta un šī izvēle ir jāpaskaidro iznirstošā laukā "Skaidrojums". Lūdzam attiecīgi precizēt anotācijas 6.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01.02.2024.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01.02.2024.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Atzinumi_23-TA-2928.docx</dc:title>
</cp:coreProperties>
</file>

<file path=docProps/custom.xml><?xml version="1.0" encoding="utf-8"?>
<Properties xmlns="http://schemas.openxmlformats.org/officeDocument/2006/custom-properties" xmlns:vt="http://schemas.openxmlformats.org/officeDocument/2006/docPropsVTypes"/>
</file>