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25-TA-1473: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19. jūnija noteikumos Nr. 350 "Publiskas personas zemes nomas un apbūves tiesības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Valsts un pašvaldību īpašuma privatizācijas un privatizācijas sertifikātu izmantošanas pabeigšanas likuma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panta septīto daļu, 16. panta piekto daļu, 20. panta devīto daļu un 26. panta ceturto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panta piekto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finanšu līdzekļu un mantas izšķērdēšanas novēršanas likuma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un trešo daļu un 6.</w:t>
            </w:r>
            <w:r w:rsidR="00000000" w:rsidRPr="00000000" w:rsidDel="00000000">
              <w:rPr>
                <w:vertAlign w:val="superscript"/>
                <w:rtl w:val="0"/>
              </w:rPr>
              <w:t xml:space="preserve">5</w:t>
            </w:r>
            <w:r w:rsidR="00000000" w:rsidRPr="00000000" w:rsidDel="00000000">
              <w:rPr>
                <w:rtl w:val="0"/>
              </w:rPr>
              <w:t xml:space="preserve"> panta trešo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w:t>
            </w:r>
            <w:r w:rsidR="00000000" w:rsidRPr="00000000" w:rsidDel="00000000">
              <w:rPr>
                <w:rtl w:val="0"/>
              </w:rPr>
              <w:t xml:space="preserve">Par atjaunotā Latvijas Republikas 1937. gada Civillikuma ievada, mantojuma tiesību un lietu tiesību daļas spēkā stāšanās laiku un piemērošanas kārtību</w:t>
            </w:r>
            <w:r w:rsidR="00000000" w:rsidRPr="00000000" w:rsidDel="00000000">
              <w:rPr>
                <w:rtl w:val="0"/>
              </w:rPr>
              <w:t xml:space="preserve">" 38. panta septīto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norādes uz noteikumu izdošanas tiesisko pamatu, jo  Valsts un pašvaldību īpašuma privatizācijas un privatizācijas sertifikātu izmantošanas pabeigšanas likuma  9. panta septītā daļa un 20. panta devītā daļa, kā arī Publiskas personas mantas atsavināšanas likuma 44. panta piektā daļa ir grozītas un vairs neparedz Ministru kabinetam pilnvarojumus izdot noteikumus. Savukārt  Valsts un pašvaldību īpašuma privatizācijas un privatizācijas sertifikātu izmantošanas pabeigšanas likuma 26. panta ceturtā daļa ir izslēgta ar 2024. gada 23. maija likuma grozījumiem.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publiskas personas neapbūvēta zemesgabala apbūves tiesības piešķiršanas kārtību un kritērijus apbūves tiesības termiņa noteikšanai, maksas par apbūves tiesības piešķiršanu noteikšanas metodiku, apbūves tiesības piešķiršanas izņēmumus, kā arī atsevišķus apbūves tiesības piešķiršanas līgumā ietveramos tipveida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Publiskas personas finanšu līdzekļu un mantas izšķērdēšanas novēršanas likuma 6.</w:t>
            </w:r>
            <w:r w:rsidR="00000000" w:rsidRPr="00000000" w:rsidDel="00000000">
              <w:rPr>
                <w:vertAlign w:val="superscript"/>
                <w:rtl w:val="0"/>
              </w:rPr>
              <w:t xml:space="preserve">5</w:t>
            </w:r>
            <w:r w:rsidR="00000000" w:rsidRPr="00000000" w:rsidDel="00000000">
              <w:rPr>
                <w:rtl w:val="0"/>
              </w:rPr>
              <w:t xml:space="preserve"> pantā ietverto pilnvarojumu (redakcijā, kas stāsies spēkā 2026. gada 1. janvārī) un grozāmo noteikumu konsolidētā teksta 1.4. apakšpunktu, noteikumu projektā nepieciešams noteikt </w:t>
            </w:r>
            <w:r w:rsidR="00000000" w:rsidRPr="00000000" w:rsidDel="00000000">
              <w:rPr>
                <w:u w:val="single"/>
                <w:rtl w:val="0"/>
              </w:rPr>
              <w:t xml:space="preserve">kritērijus apbūves tiesības termiņa noteikšanai.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Lēmumā par neapbūvēta zemesgabala iznomāšanu nosaka neapbūvēta zemesgabala nomas līguma termiņu un tā pamatojumu. Ja nomas līgumu plānots slēgt uz laiku, kas ir ilgāks par sešiem gadiem, nomas līguma termiņu nosaka ņemot vērā vismaz šādus kritērijus: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grozāmo Ministru kabineta noteikumu 28.</w:t>
            </w:r>
            <w:r w:rsidR="00000000" w:rsidRPr="00000000" w:rsidDel="00000000">
              <w:rPr>
                <w:vertAlign w:val="superscript"/>
                <w:rtl w:val="0"/>
              </w:rPr>
              <w:t xml:space="preserve">1</w:t>
            </w:r>
            <w:r w:rsidR="00000000" w:rsidRPr="00000000" w:rsidDel="00000000">
              <w:rPr>
                <w:rtl w:val="0"/>
              </w:rPr>
              <w:t xml:space="preserve"> punktā ietvertā vārda "vismaz" atbilstību Publiskas personas finanšu līdzekļu un mantas izšķērdēšanas novēršanas likuma 6.</w:t>
            </w:r>
            <w:r w:rsidR="00000000" w:rsidRPr="00000000" w:rsidDel="00000000">
              <w:rPr>
                <w:vertAlign w:val="superscript"/>
                <w:rtl w:val="0"/>
              </w:rPr>
              <w:t xml:space="preserve">1</w:t>
            </w:r>
            <w:r w:rsidR="00000000" w:rsidRPr="00000000" w:rsidDel="00000000">
              <w:rPr>
                <w:rtl w:val="0"/>
              </w:rPr>
              <w:t xml:space="preserve"> panta trešās daļas pilnvarojumam, neatbilstības gadījumā svītrojot minēto vārdu un papildinot 28.</w:t>
            </w:r>
            <w:r w:rsidR="00000000" w:rsidRPr="00000000" w:rsidDel="00000000">
              <w:rPr>
                <w:vertAlign w:val="superscript"/>
                <w:rtl w:val="0"/>
              </w:rPr>
              <w:t xml:space="preserve">1</w:t>
            </w:r>
            <w:r w:rsidR="00000000" w:rsidRPr="00000000" w:rsidDel="00000000">
              <w:rPr>
                <w:rtl w:val="0"/>
              </w:rPr>
              <w:t xml:space="preserve"> punktu ar citiem kritērijiem attiecīgā nomas līguma termiņa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Ministru kabinets saskaņā ar Ministru kabineta iekārtas likuma 31.panta pirmās daļas 1. punktu var izdot ārējus normatīvos aktus — noteikumus, ja likums Ministru kabinetu tam īpaši pilnvarojis. Pilnvarojumā norāda tā galvenos satura virzienus. Lai noskaidrotu, vai likums pilnvaroja Ministru kabinetu pieņemt tādu normu, [..] ir jānoskaidro pilnvarojuma mērķis un apjoms (sk., Satversmes tiesas 2011. gada 11. janvāra sprieduma lietā Nr.2010-40-03 "Par Ministru kabineta 2007. gada 6. marta noteikumu Nr.173 "Transportlīdzekļu vadītāja kvalifikācijas iegūšanas, transportlīdzekļu vadīšanas tiesību iegūšanas un atjaunošanas kārtība un vadītāja apliecības izsniegšanas, apmaiņas un atjaunošanas kārtība" 40. punkta pirmā teikuma atbilstību Latvijas Republikas Satversmes 64. pantam"[1] 9. punktu. Vēršam uzmanību, ka izstrādāto noteikumu projektu paredzēts izdot uz Publiskas personas finanšu līdzekļu un mantas izšķērdēšanas novēršanas likuma 6.1 panta trešās daļas pilnvarojuma pamata (redakcijā, kas stāsies spēkā 2026. gada 1. janvārī). Saskaņā ar minēto deleģējošo normu Ministru kabinets ir pilnvarots noteikt publiskas personas mantas iznomāšanas kārtību un kritērijus nomas līguma termiņa noteikšanai, ja slēdz šā panta pirmajā daļā minēto nekustamā īpašuma nomas līgumu uz laiku, kas ilgāks par sešiem gadiem, nomas maksas noteikšanas metodiku un to izņēmumus, kā arī atsevišķus nomas līgumā ietveramos tipveida nosacījumus. Līdz ar to likums deleģē Ministru kabinetu noteikt </w:t>
            </w:r>
            <w:r w:rsidR="00000000" w:rsidRPr="00000000" w:rsidDel="00000000">
              <w:rPr>
                <w:u w:val="single"/>
                <w:rtl w:val="0"/>
              </w:rPr>
              <w:t xml:space="preserve">izsmeļošu</w:t>
            </w:r>
            <w:r w:rsidR="00000000" w:rsidRPr="00000000" w:rsidDel="00000000">
              <w:rPr>
                <w:rtl w:val="0"/>
              </w:rPr>
              <w:t xml:space="preserve"> kritēriju uzskaitījumu, kas ņemams vērā, nosakot nomas līguma termiņu, nevis tikai dažus no tiem, pārējo noteikšanu atstājot iznomātāja ziņā, kā tas izriet no anotācijas 1.3. sadaļā ietvertā </w:t>
            </w:r>
            <w:r w:rsidR="00000000" w:rsidRPr="00000000" w:rsidDel="00000000">
              <w:rPr>
                <w:b w:val="1"/>
                <w:rtl w:val="0"/>
              </w:rPr>
              <w:t xml:space="preserve">"Risinājuma apraksta"</w:t>
            </w:r>
            <w:r w:rsidR="00000000" w:rsidRPr="00000000" w:rsidDel="00000000">
              <w:rPr>
                <w:rtl w:val="0"/>
              </w:rPr>
              <w:t xml:space="preserve">, t.i., tajā norādīts, ka papildus noteiktajiem kritērijiem iznomātājs var ņemt vērā arī citus būtiskus objektīvus apstākļus, kas varētu ietekmēt nomas līguma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http://www.vestnesis.lv/index.php?menu=doc&amp;id=224196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7.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Ministru kabineta 2021. gada 7. septembra noteikumu Nr.617 "Tiesību akta projekta sākotnējās ietekmes izvērtēšanas kārtība" 15. punkts, kas noteic, ka visiem projektiem aizpilda šo noteikumu 14.7. apakšpunktā minēto anotācijas sadaļu (projekta izpildes nodrošināšana un tās ietekme uz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4. nepieciešamo vai plānoto finanšu līdzekļu ieguldījumu pašvaldības neapbūvētajā zemesgabalā saistība ar pašvaldības attīstības mērķu sasniegšanu vai nacionālās vai reģionālās attīstības plānošanas dokumentos noteiktajām prioritātēm.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grozāmā tiesību norma ietverta noteikumu 3.1. apakšnodaļā </w:t>
            </w:r>
            <w:r w:rsidR="00000000" w:rsidRPr="00000000" w:rsidDel="00000000">
              <w:rPr>
                <w:b w:val="1"/>
                <w:rtl w:val="0"/>
              </w:rPr>
              <w:t xml:space="preserve">"Neapbūvēta zemesgabala nomas līguma noslēgšanas kārtība"</w:t>
            </w:r>
            <w:r w:rsidR="00000000" w:rsidRPr="00000000" w:rsidDel="00000000">
              <w:rPr>
                <w:rtl w:val="0"/>
              </w:rPr>
              <w:t xml:space="preserve">, kas attiecināmi uz </w:t>
            </w:r>
            <w:r w:rsidR="00000000" w:rsidRPr="00000000" w:rsidDel="00000000">
              <w:rPr>
                <w:u w:val="single"/>
                <w:rtl w:val="0"/>
              </w:rPr>
              <w:t xml:space="preserve">jebkuras publiskas personas</w:t>
            </w:r>
            <w:r w:rsidR="00000000" w:rsidRPr="00000000" w:rsidDel="00000000">
              <w:rPr>
                <w:rtl w:val="0"/>
              </w:rPr>
              <w:t xml:space="preserve"> neapbūvēta zemesgabala iznomāšanu, aicinām piedāvāto kritēriju noformēt elastīgāku, attiecinot to tikai uz tiem nomas līgumiem, kuros iznomātājs  ir pašvaldība, jo tajos neapbūvētu zemesgabalu nomas gadījumos, kad iznomātājs nav pašvaldība, bet gan cita publiska persona,  ne vienmēr būs nepieciešams nomnieka finanšu līdzekļus ieguldīt pašvaldības neapbūvētā zemesgabalā.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71.3. neapbūvēts zemesgabals bez iznomātāja piekrišanas ir nodots apakšnomā, izņemot gadījumu, ja apakšnomas tiesības paredzētas publicētajos nomas nosacījumos;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noteikumu projekta 1.5. apakšpunktu, ņemot vērā, ka tā saturs atbilst šobrīd spēkā esošajai grozāmo Ministru kabineta noteikumu 71.3. apakšpunkta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r w:rsidR="00000000" w:rsidRPr="00000000" w:rsidDel="00000000">
              <w:rPr>
                <w:vertAlign w:val="superscript"/>
                <w:rtl w:val="0"/>
              </w:rPr>
              <w:t xml:space="preserve">1</w:t>
            </w:r>
            <w:r w:rsidR="00000000" w:rsidRPr="00000000" w:rsidDel="00000000">
              <w:rPr>
                <w:rtl w:val="0"/>
              </w:rPr>
              <w:t xml:space="preserve"> Apbūves tiesības līgumā var paredzēt apbūves piešķīrējam tiesības kontrolēt apbūves līgumā noteikto apbūves tiesīgā pienākumu kvalitatīvu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punktā minēto terminoloģiju atbilstoši grozāmo noteikumu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Ministru kabineta 2009. gada 3. februāra noteikumu Nr.108 "Normatīvo aktu projektu sagatavošanas noteikumi" 144.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r w:rsidR="00000000" w:rsidRPr="00000000" w:rsidDel="00000000">
              <w:rPr>
                <w:vertAlign w:val="superscript"/>
                <w:rtl w:val="0"/>
              </w:rPr>
              <w:t xml:space="preserve">1</w:t>
            </w:r>
            <w:r w:rsidR="00000000" w:rsidRPr="00000000" w:rsidDel="00000000">
              <w:rPr>
                <w:rtl w:val="0"/>
              </w:rPr>
              <w:t xml:space="preserve"> Apbūves tiesības līgumā var paredzēt apbūves </w:t>
            </w:r>
            <w:r w:rsidR="00000000" w:rsidRPr="00000000" w:rsidDel="00000000">
              <w:rPr>
                <w:u w:val="single"/>
                <w:rtl w:val="0"/>
              </w:rPr>
              <w:t xml:space="preserve">tiesības </w:t>
            </w:r>
            <w:r w:rsidR="00000000" w:rsidRPr="00000000" w:rsidDel="00000000">
              <w:rPr>
                <w:rtl w:val="0"/>
              </w:rPr>
              <w:t xml:space="preserve">piešķīrējam tiesības kontrolēt apbūves</w:t>
            </w:r>
            <w:r w:rsidR="00000000" w:rsidRPr="00000000" w:rsidDel="00000000">
              <w:rPr>
                <w:u w:val="single"/>
                <w:rtl w:val="0"/>
              </w:rPr>
              <w:t xml:space="preserve"> tiesības</w:t>
            </w:r>
            <w:r w:rsidR="00000000" w:rsidRPr="00000000" w:rsidDel="00000000">
              <w:rPr>
                <w:rtl w:val="0"/>
              </w:rPr>
              <w:t xml:space="preserve"> līgumā noteikto apbūves tiesīgā pienākumu kvalitatīvu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25-TA-1473</w:t>
    </w:r>
    <w:r>
      <w:br/>
    </w:r>
    <w:r w:rsidR="00000000" w:rsidRPr="00000000" w:rsidDel="00000000">
      <w:rPr>
        <w:rtl w:val="0"/>
      </w:rPr>
      <w:t xml:space="preserve">Izdrukāts 25.09.2025. 17.16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25-TA-1473</w:t>
    </w:r>
    <w:r>
      <w:br/>
    </w:r>
    <w:r w:rsidR="00000000" w:rsidRPr="00000000" w:rsidDel="00000000">
      <w:rPr>
        <w:rtl w:val="0"/>
      </w:rPr>
      <w:t xml:space="preserve">Izdrukāts 25.09.2025. 17.16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Atzinumi_25-TA-1473.docx</dc:title>
</cp:coreProperties>
</file>

<file path=docProps/custom.xml><?xml version="1.0" encoding="utf-8"?>
<Properties xmlns="http://schemas.openxmlformats.org/officeDocument/2006/custom-properties" xmlns:vt="http://schemas.openxmlformats.org/officeDocument/2006/docPropsVTypes"/>
</file>