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23-TA-3299: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2017. gada 5. septembra noteikumos Nr. 537 "Noteikumi par portfeļgarantijām sīko (mikro), mazo un vidējo saimnieciskās darbības veicēju – juridisko personu – kreditēšanas veicināšanai"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6.0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13.6. saimnieciskās darbības veicējiem, kuri darbojas Komisijas 2014. gada 11. septembra Īstenošanas regulas (ES) Nr. 964/2014, kurā izklāstīti noteikumi par Eiropas Parlamenta un Padomes Regulas (ES) Nr. 1303/2013 piemērošanu attiecībā uz standarta noteikumiem un nosacījumiem par finanšu instrumentiem, III pielikumā noteiktajās ierobežotajās nozarēs.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tiek svītrots 13.6.apakšpunkts, kas līdz šim aizliedza sniegt atbalstu tādām nozarēm kā 1) Tabaka un destilēti alkoholiskie dzērieni; 2) Ieroču un munīcijas ražošana un tirdzniecība; 3) Kazino; u.c., lūdzam sniegt skaidrojumu anotācijas 1.3.sadaļā, kāpēc minētie ierobežojumi tagad būtu atbalstāmi. Lūdzam izvērtēt iespēju papildināt noteikumu projektu ar minētajām neatbalstāmajām nozarēm.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r w:rsidR="00000000" w:rsidRPr="00000000" w:rsidDel="00000000">
              <w:rPr>
                <w:vertAlign w:val="superscript"/>
                <w:rtl w:val="0"/>
              </w:rPr>
              <w:t xml:space="preserve">1</w:t>
            </w:r>
            <w:r w:rsidR="00000000" w:rsidRPr="00000000" w:rsidDel="00000000">
              <w:rPr>
                <w:rtl w:val="0"/>
              </w:rPr>
              <w:t xml:space="preserve"> Ja saimnieciskās darbības veicējs darbojas 13.3.apakšpunktā minētajās neatbalstāmajās nozarēs, </w:t>
            </w:r>
            <w:r w:rsidR="00000000" w:rsidRPr="00000000" w:rsidDel="00000000">
              <w:rPr>
                <w:i w:val="1"/>
                <w:rtl w:val="0"/>
              </w:rPr>
              <w:t xml:space="preserve">de minimis</w:t>
            </w:r>
            <w:r w:rsidR="00000000" w:rsidRPr="00000000" w:rsidDel="00000000">
              <w:rPr>
                <w:rtl w:val="0"/>
              </w:rPr>
              <w:t xml:space="preserve"> atbalstu drīkst piešķirt tikai tad, ja atbalsta pretendents nodrošina nozaru darbību nodalīšanu vai uzskaites nodalīšanu, lai saskaņā ar Komisijas regulas Nr.2023/2831 1.panta 2.punktu darbības izslēgtajās nozarēs negūst labumu no </w:t>
            </w:r>
            <w:r w:rsidR="00000000" w:rsidRPr="00000000" w:rsidDel="00000000">
              <w:rPr>
                <w:i w:val="1"/>
                <w:rtl w:val="0"/>
              </w:rPr>
              <w:t xml:space="preserve">de minimis</w:t>
            </w:r>
            <w:r w:rsidR="00000000" w:rsidRPr="00000000" w:rsidDel="00000000">
              <w:rPr>
                <w:rtl w:val="0"/>
              </w:rPr>
              <w:t xml:space="preserve"> atbalsta, ko piešķir saskaņā ar Komisijas regulu Nr.2023/2831. Ja saimnieciskās darbības veicējs vienlaikus darbojas vienā vai vairākās nozarēs, kas minētas šo noteikumu 13.4.-13.5. un 13.</w:t>
            </w:r>
            <w:r w:rsidR="00000000" w:rsidRPr="00000000" w:rsidDel="00000000">
              <w:rPr>
                <w:vertAlign w:val="superscript"/>
                <w:rtl w:val="0"/>
              </w:rPr>
              <w:t xml:space="preserve">1</w:t>
            </w:r>
            <w:r w:rsidR="00000000" w:rsidRPr="00000000" w:rsidDel="00000000">
              <w:rPr>
                <w:rtl w:val="0"/>
              </w:rPr>
              <w:t xml:space="preserve"> 1. apakšpunktā, d</w:t>
            </w:r>
            <w:r w:rsidR="00000000" w:rsidRPr="00000000" w:rsidDel="00000000">
              <w:rPr>
                <w:i w:val="1"/>
                <w:rtl w:val="0"/>
              </w:rPr>
              <w:t xml:space="preserve">e</w:t>
            </w:r>
            <w:r w:rsidR="00000000" w:rsidRPr="00000000" w:rsidDel="00000000">
              <w:rPr>
                <w:i w:val="1"/>
                <w:rtl w:val="0"/>
              </w:rPr>
              <w:t xml:space="preserve"> minimis </w:t>
            </w:r>
            <w:r w:rsidR="00000000" w:rsidRPr="00000000" w:rsidDel="00000000">
              <w:rPr>
                <w:rtl w:val="0"/>
              </w:rPr>
              <w:t xml:space="preserve">atbalstu drīkst piešķirt tikai tad, ja tas nodrošina šo nozaru darbību vai uzskaites nodalīšanu.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14.punkta redakcija dublē noteikumu projekta 14</w:t>
            </w:r>
            <w:r w:rsidR="00000000" w:rsidRPr="00000000" w:rsidDel="00000000">
              <w:rPr>
                <w:vertAlign w:val="superscript"/>
                <w:rtl w:val="0"/>
              </w:rPr>
              <w:t xml:space="preserve">1</w:t>
            </w:r>
            <w:r w:rsidR="00000000" w:rsidRPr="00000000" w:rsidDel="00000000">
              <w:rPr>
                <w:rtl w:val="0"/>
              </w:rPr>
              <w:t xml:space="preserve">punkta 1.teikuma redakciju. Lūdzam saglabāt tikai 14</w:t>
            </w:r>
            <w:r w:rsidR="00000000" w:rsidRPr="00000000" w:rsidDel="00000000">
              <w:rPr>
                <w:vertAlign w:val="superscript"/>
                <w:rtl w:val="0"/>
              </w:rPr>
              <w:t xml:space="preserve">1</w:t>
            </w:r>
            <w:r w:rsidR="00000000" w:rsidRPr="00000000" w:rsidDel="00000000">
              <w:rPr>
                <w:rtl w:val="0"/>
              </w:rPr>
              <w:t xml:space="preserve">punkta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Gunita Galauska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Piešķirot </w:t>
            </w:r>
            <w:r w:rsidR="00000000" w:rsidRPr="00000000" w:rsidDel="00000000">
              <w:rPr>
                <w:i w:val="1"/>
                <w:rtl w:val="0"/>
              </w:rPr>
              <w:t xml:space="preserve">de minimis</w:t>
            </w:r>
            <w:r w:rsidR="00000000" w:rsidRPr="00000000" w:rsidDel="00000000">
              <w:rPr>
                <w:rtl w:val="0"/>
              </w:rPr>
              <w:t xml:space="preserve"> atbalstu, pārbauda, vai plānotais </w:t>
            </w:r>
            <w:r w:rsidR="00000000" w:rsidRPr="00000000" w:rsidDel="00000000">
              <w:rPr>
                <w:i w:val="1"/>
                <w:rtl w:val="0"/>
              </w:rPr>
              <w:t xml:space="preserve">de minimis</w:t>
            </w:r>
            <w:r w:rsidR="00000000" w:rsidRPr="00000000" w:rsidDel="00000000">
              <w:rPr>
                <w:rtl w:val="0"/>
              </w:rPr>
              <w:t xml:space="preserve"> atbalsts kopā ar iepriekšējos trīs gados, skaitot no atbalsta piešķiršanas dienas, saņemto </w:t>
            </w:r>
            <w:r w:rsidR="00000000" w:rsidRPr="00000000" w:rsidDel="00000000">
              <w:rPr>
                <w:i w:val="1"/>
                <w:rtl w:val="0"/>
              </w:rPr>
              <w:t xml:space="preserve">de minimis</w:t>
            </w:r>
            <w:r w:rsidR="00000000" w:rsidRPr="00000000" w:rsidDel="00000000">
              <w:rPr>
                <w:rtl w:val="0"/>
              </w:rPr>
              <w:t xml:space="preserve"> atbalstu viena vienota uzņēmuma līmenī nepārsniedz Komisijas regulas Nr.2023/2831 3.panta 2.punktā noteikto maksimālo </w:t>
            </w:r>
            <w:r w:rsidR="00000000" w:rsidRPr="00000000" w:rsidDel="00000000">
              <w:rPr>
                <w:i w:val="1"/>
                <w:rtl w:val="0"/>
              </w:rPr>
              <w:t xml:space="preserve">de minimis</w:t>
            </w:r>
            <w:r w:rsidR="00000000" w:rsidRPr="00000000" w:rsidDel="00000000">
              <w:rPr>
                <w:rtl w:val="0"/>
              </w:rPr>
              <w:t xml:space="preserve"> atbalsta apmēru. Viens vienots uzņēmums ir uzņēmums, kas atbilst Komisijas regulas Nr.2023/2831 2.panta 2.punktā noteiktajam.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atbilstoši Komisijas 2023. gada 13. decembra regulas Nr. 2023/2831 par Līguma par Eiropas Savienības darbību 107. un 108. panta piemērošanu de minimis atbalstam, 3.panta 2.punktā noteiktajam, atbalsta sniedzējam ir pienākums pārbaudīt piešķirtā, nevis faktiski saņemtā atbalsta apjomu. Lai nodrošinātu atbilstību Komisijas regulas Nr.2023/2831 3.panta 2.punktam, aicinām MK noteikumu 27.punktā aizstāt vārdu “saņemto” ar vārdu “piešķirto”.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Gunita Galauska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23-TA-3299</w:t>
    </w:r>
    <w:r>
      <w:br/>
    </w:r>
    <w:r w:rsidR="00000000" w:rsidRPr="00000000" w:rsidDel="00000000">
      <w:rPr>
        <w:rtl w:val="0"/>
      </w:rPr>
      <w:t xml:space="preserve">Izdrukāts 03.05.2024. 10.26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23-TA-3299</w:t>
    </w:r>
    <w:r>
      <w:br/>
    </w:r>
    <w:r w:rsidR="00000000" w:rsidRPr="00000000" w:rsidDel="00000000">
      <w:rPr>
        <w:rtl w:val="0"/>
      </w:rPr>
      <w:t xml:space="preserve">Izdrukāts 03.05.2024. 10.26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Atzinumi_23-TA-3299.docx</dc:title>
</cp:coreProperties>
</file>

<file path=docProps/custom.xml><?xml version="1.0" encoding="utf-8"?>
<Properties xmlns="http://schemas.openxmlformats.org/officeDocument/2006/custom-properties" xmlns:vt="http://schemas.openxmlformats.org/officeDocument/2006/docPropsVTypes"/>
</file>